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7BE7B62A" w:rsidR="00BD4CE5" w:rsidRPr="00747AB8" w:rsidRDefault="00787E01" w:rsidP="00BD4CE5">
      <w:pPr>
        <w:spacing w:after="0"/>
        <w:rPr>
          <w:rFonts w:ascii="Times New Roman" w:hAnsi="Times New Roman"/>
          <w:sz w:val="23"/>
          <w:szCs w:val="23"/>
        </w:rPr>
      </w:pPr>
      <w:r>
        <w:rPr>
          <w:rFonts w:ascii="Times New Roman" w:hAnsi="Times New Roman"/>
          <w:sz w:val="18"/>
          <w:szCs w:val="18"/>
        </w:rPr>
        <w:t>13</w:t>
      </w:r>
      <w:r w:rsidRPr="00787E01">
        <w:rPr>
          <w:rFonts w:ascii="Times New Roman" w:hAnsi="Times New Roman"/>
          <w:sz w:val="18"/>
          <w:szCs w:val="18"/>
          <w:vertAlign w:val="superscript"/>
        </w:rPr>
        <w:t>th</w:t>
      </w:r>
      <w:r>
        <w:rPr>
          <w:rFonts w:ascii="Times New Roman" w:hAnsi="Times New Roman"/>
          <w:sz w:val="18"/>
          <w:szCs w:val="18"/>
        </w:rPr>
        <w:t xml:space="preserve"> June 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723104B5"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w:t>
      </w:r>
      <w:r w:rsidR="00B105E7">
        <w:rPr>
          <w:rFonts w:ascii="Times New Roman" w:hAnsi="Times New Roman"/>
          <w:b/>
        </w:rPr>
        <w:t xml:space="preserve">Thursday </w:t>
      </w:r>
      <w:r w:rsidR="005A1511">
        <w:rPr>
          <w:rFonts w:ascii="Times New Roman" w:hAnsi="Times New Roman"/>
          <w:b/>
        </w:rPr>
        <w:t>the</w:t>
      </w:r>
      <w:r w:rsidR="00B105E7">
        <w:rPr>
          <w:rFonts w:ascii="Times New Roman" w:hAnsi="Times New Roman"/>
          <w:b/>
        </w:rPr>
        <w:t xml:space="preserve"> </w:t>
      </w:r>
      <w:proofErr w:type="gramStart"/>
      <w:r w:rsidR="00B105E7">
        <w:rPr>
          <w:rFonts w:ascii="Times New Roman" w:hAnsi="Times New Roman"/>
          <w:b/>
        </w:rPr>
        <w:t>26</w:t>
      </w:r>
      <w:r w:rsidR="00B105E7" w:rsidRPr="00B105E7">
        <w:rPr>
          <w:rFonts w:ascii="Times New Roman" w:hAnsi="Times New Roman"/>
          <w:b/>
          <w:vertAlign w:val="superscript"/>
        </w:rPr>
        <w:t>th</w:t>
      </w:r>
      <w:proofErr w:type="gramEnd"/>
      <w:r w:rsidR="00B105E7">
        <w:rPr>
          <w:rFonts w:ascii="Times New Roman" w:hAnsi="Times New Roman"/>
          <w:b/>
        </w:rPr>
        <w:t xml:space="preserve"> </w:t>
      </w:r>
      <w:r w:rsidR="00DF4F6C">
        <w:rPr>
          <w:rFonts w:ascii="Times New Roman" w:hAnsi="Times New Roman"/>
          <w:b/>
        </w:rPr>
        <w:t xml:space="preserve">June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 xml:space="preserve">at </w:t>
      </w:r>
      <w:r w:rsidR="00455EEC">
        <w:rPr>
          <w:rFonts w:ascii="Times New Roman" w:hAnsi="Times New Roman"/>
          <w:b/>
        </w:rPr>
        <w:t xml:space="preserve">the slightly earlier time of </w:t>
      </w:r>
      <w:r w:rsidR="00DF4F6C">
        <w:rPr>
          <w:rFonts w:ascii="Times New Roman" w:hAnsi="Times New Roman"/>
          <w:b/>
        </w:rPr>
        <w:t>19:</w:t>
      </w:r>
      <w:r w:rsidR="00787E01">
        <w:rPr>
          <w:rFonts w:ascii="Times New Roman" w:hAnsi="Times New Roman"/>
          <w:b/>
        </w:rPr>
        <w:t>00.</w:t>
      </w:r>
    </w:p>
    <w:p w14:paraId="64B99A96" w14:textId="6016EC51" w:rsidR="00612216" w:rsidRDefault="00612216" w:rsidP="00612216">
      <w:pPr>
        <w:spacing w:after="0"/>
        <w:rPr>
          <w:rFonts w:ascii="Times New Roman" w:hAnsi="Times New Roman"/>
        </w:rPr>
      </w:pPr>
      <w:r w:rsidRPr="00BC4A83">
        <w:rPr>
          <w:rFonts w:ascii="Times New Roman" w:hAnsi="Times New Roman"/>
        </w:rPr>
        <w:t>Members of the public are welcome to attend</w:t>
      </w:r>
      <w:r w:rsidR="00787E01">
        <w:rPr>
          <w:rFonts w:ascii="Times New Roman" w:hAnsi="Times New Roman"/>
        </w:rPr>
        <w:t>, however, there will be no open forum at this meeting.</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27C8E0DA" w14:textId="1839B2D2" w:rsidR="0048765F" w:rsidRDefault="00A209C3" w:rsidP="00787E01">
      <w:pPr>
        <w:pStyle w:val="paragraph"/>
        <w:numPr>
          <w:ilvl w:val="3"/>
          <w:numId w:val="1"/>
        </w:numPr>
        <w:textAlignment w:val="baseline"/>
        <w:rPr>
          <w:rStyle w:val="normaltextrun1"/>
          <w:sz w:val="22"/>
          <w:szCs w:val="22"/>
        </w:rPr>
      </w:pPr>
      <w:r>
        <w:rPr>
          <w:rStyle w:val="normaltextrun1"/>
          <w:sz w:val="22"/>
          <w:szCs w:val="22"/>
        </w:rPr>
        <w:t xml:space="preserve">To </w:t>
      </w:r>
      <w:r w:rsidR="00787E01">
        <w:rPr>
          <w:rStyle w:val="normaltextrun1"/>
          <w:sz w:val="22"/>
          <w:szCs w:val="22"/>
        </w:rPr>
        <w:t>receive the internal audit report</w:t>
      </w:r>
      <w:r w:rsidR="00996073">
        <w:rPr>
          <w:rStyle w:val="normaltextrun1"/>
          <w:sz w:val="22"/>
          <w:szCs w:val="22"/>
        </w:rPr>
        <w:t>.  This will be reviewed at the next meeting.</w:t>
      </w:r>
    </w:p>
    <w:p w14:paraId="0ACE18A6" w14:textId="37446678" w:rsidR="00787E01" w:rsidRDefault="00787E01" w:rsidP="00787E01">
      <w:pPr>
        <w:pStyle w:val="paragraph"/>
        <w:numPr>
          <w:ilvl w:val="3"/>
          <w:numId w:val="1"/>
        </w:numPr>
        <w:textAlignment w:val="baseline"/>
        <w:rPr>
          <w:rStyle w:val="normaltextrun1"/>
          <w:sz w:val="22"/>
          <w:szCs w:val="22"/>
        </w:rPr>
      </w:pPr>
      <w:r>
        <w:rPr>
          <w:rStyle w:val="normaltextrun1"/>
          <w:sz w:val="22"/>
          <w:szCs w:val="22"/>
        </w:rPr>
        <w:t xml:space="preserve">To approve Section 1 of the Annual </w:t>
      </w:r>
      <w:r w:rsidR="005C2E82">
        <w:rPr>
          <w:rStyle w:val="normaltextrun1"/>
          <w:sz w:val="22"/>
          <w:szCs w:val="22"/>
        </w:rPr>
        <w:t>Governance and Accountability Return for the year ending 31</w:t>
      </w:r>
      <w:r w:rsidR="005C2E82" w:rsidRPr="005C2E82">
        <w:rPr>
          <w:rStyle w:val="normaltextrun1"/>
          <w:sz w:val="22"/>
          <w:szCs w:val="22"/>
          <w:vertAlign w:val="superscript"/>
        </w:rPr>
        <w:t>st</w:t>
      </w:r>
      <w:r w:rsidR="005C2E82">
        <w:rPr>
          <w:rStyle w:val="normaltextrun1"/>
          <w:sz w:val="22"/>
          <w:szCs w:val="22"/>
        </w:rPr>
        <w:t xml:space="preserve"> March 2025.</w:t>
      </w:r>
    </w:p>
    <w:p w14:paraId="063BD326" w14:textId="7987ADF4" w:rsidR="005C2E82" w:rsidRDefault="005C2E82" w:rsidP="00787E01">
      <w:pPr>
        <w:pStyle w:val="paragraph"/>
        <w:numPr>
          <w:ilvl w:val="3"/>
          <w:numId w:val="1"/>
        </w:numPr>
        <w:textAlignment w:val="baseline"/>
        <w:rPr>
          <w:rStyle w:val="normaltextrun1"/>
          <w:sz w:val="22"/>
          <w:szCs w:val="22"/>
        </w:rPr>
      </w:pPr>
      <w:r>
        <w:rPr>
          <w:rStyle w:val="normaltextrun1"/>
          <w:sz w:val="22"/>
          <w:szCs w:val="22"/>
        </w:rPr>
        <w:t>To approve Section 2 of the Annual Governance and Accountability Return for the year ending 31</w:t>
      </w:r>
      <w:r w:rsidRPr="005C2E82">
        <w:rPr>
          <w:rStyle w:val="normaltextrun1"/>
          <w:sz w:val="22"/>
          <w:szCs w:val="22"/>
          <w:vertAlign w:val="superscript"/>
        </w:rPr>
        <w:t>st</w:t>
      </w:r>
      <w:r>
        <w:rPr>
          <w:rStyle w:val="normaltextrun1"/>
          <w:sz w:val="22"/>
          <w:szCs w:val="22"/>
        </w:rPr>
        <w:t xml:space="preserve"> March 2025.</w:t>
      </w:r>
    </w:p>
    <w:p w14:paraId="01DB044B" w14:textId="77777777" w:rsidR="00426F82" w:rsidRDefault="00426F82" w:rsidP="00426F82">
      <w:pPr>
        <w:pStyle w:val="paragraph"/>
        <w:ind w:left="2520"/>
        <w:textAlignment w:val="baseline"/>
        <w:rPr>
          <w:rStyle w:val="normaltextrun1"/>
          <w:sz w:val="22"/>
          <w:szCs w:val="22"/>
        </w:rPr>
      </w:pPr>
    </w:p>
    <w:p w14:paraId="7DE5A5C2" w14:textId="77777777" w:rsidR="00426F82" w:rsidRPr="00426F82" w:rsidRDefault="00426F82" w:rsidP="00426F82">
      <w:pPr>
        <w:pStyle w:val="ListParagraph"/>
        <w:rPr>
          <w:rFonts w:ascii="Times New Roman" w:hAnsi="Times New Roman"/>
        </w:rPr>
      </w:pPr>
    </w:p>
    <w:p w14:paraId="4DA7D298" w14:textId="193E5C18" w:rsidR="0010638C" w:rsidRDefault="00612216" w:rsidP="009B2DDE">
      <w:pPr>
        <w:pStyle w:val="ListParagraph"/>
        <w:numPr>
          <w:ilvl w:val="0"/>
          <w:numId w:val="1"/>
        </w:numPr>
        <w:rPr>
          <w:rFonts w:ascii="Times New Roman" w:hAnsi="Times New Roman"/>
        </w:rPr>
      </w:pPr>
      <w:r w:rsidRPr="00310A85">
        <w:rPr>
          <w:rFonts w:ascii="Times New Roman" w:hAnsi="Times New Roman"/>
        </w:rPr>
        <w:t xml:space="preserve">To note that the next meeting of the Parish Council will be </w:t>
      </w:r>
      <w:r w:rsidR="005C2E82">
        <w:rPr>
          <w:rFonts w:ascii="Times New Roman" w:hAnsi="Times New Roman"/>
        </w:rPr>
        <w:t xml:space="preserve">held on the </w:t>
      </w:r>
      <w:proofErr w:type="gramStart"/>
      <w:r w:rsidR="00996073">
        <w:rPr>
          <w:rFonts w:ascii="Times New Roman" w:hAnsi="Times New Roman"/>
        </w:rPr>
        <w:t>7</w:t>
      </w:r>
      <w:r w:rsidR="00996073" w:rsidRPr="00996073">
        <w:rPr>
          <w:rFonts w:ascii="Times New Roman" w:hAnsi="Times New Roman"/>
          <w:vertAlign w:val="superscript"/>
        </w:rPr>
        <w:t>th</w:t>
      </w:r>
      <w:proofErr w:type="gramEnd"/>
      <w:r w:rsidR="00996073">
        <w:rPr>
          <w:rFonts w:ascii="Times New Roman" w:hAnsi="Times New Roman"/>
        </w:rPr>
        <w:t xml:space="preserve"> July at the usual time of 19:30.</w:t>
      </w:r>
    </w:p>
    <w:p w14:paraId="651FF644" w14:textId="77777777" w:rsidR="0099583F" w:rsidRPr="0099583F" w:rsidRDefault="0099583F" w:rsidP="0099583F">
      <w:pPr>
        <w:pStyle w:val="ListParagraph"/>
        <w:rPr>
          <w:rFonts w:ascii="Times New Roman" w:hAnsi="Times New Roman"/>
        </w:rPr>
      </w:pP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2E2C" w14:textId="77777777" w:rsidR="00262B3D" w:rsidRDefault="00262B3D" w:rsidP="008E6F71">
      <w:pPr>
        <w:spacing w:after="0"/>
      </w:pPr>
      <w:r>
        <w:separator/>
      </w:r>
    </w:p>
  </w:endnote>
  <w:endnote w:type="continuationSeparator" w:id="0">
    <w:p w14:paraId="1569F370" w14:textId="77777777" w:rsidR="00262B3D" w:rsidRDefault="00262B3D"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C54D" w14:textId="77777777" w:rsidR="00262B3D" w:rsidRDefault="00262B3D" w:rsidP="008E6F71">
      <w:pPr>
        <w:spacing w:after="0"/>
      </w:pPr>
      <w:r>
        <w:separator/>
      </w:r>
    </w:p>
  </w:footnote>
  <w:footnote w:type="continuationSeparator" w:id="0">
    <w:p w14:paraId="5946A8AF" w14:textId="77777777" w:rsidR="00262B3D" w:rsidRDefault="00262B3D"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592C"/>
    <w:rsid w:val="00016D95"/>
    <w:rsid w:val="00020678"/>
    <w:rsid w:val="00022169"/>
    <w:rsid w:val="00024519"/>
    <w:rsid w:val="00025981"/>
    <w:rsid w:val="000272D8"/>
    <w:rsid w:val="00027525"/>
    <w:rsid w:val="000279A1"/>
    <w:rsid w:val="0003279F"/>
    <w:rsid w:val="00032CD8"/>
    <w:rsid w:val="000332DE"/>
    <w:rsid w:val="000336F5"/>
    <w:rsid w:val="0003445F"/>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D93"/>
    <w:rsid w:val="00074E26"/>
    <w:rsid w:val="00074F25"/>
    <w:rsid w:val="00075310"/>
    <w:rsid w:val="0007643C"/>
    <w:rsid w:val="00076727"/>
    <w:rsid w:val="00076744"/>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C01F6"/>
    <w:rsid w:val="000C03BC"/>
    <w:rsid w:val="000C0CCF"/>
    <w:rsid w:val="000C6BE1"/>
    <w:rsid w:val="000C7C13"/>
    <w:rsid w:val="000D00F8"/>
    <w:rsid w:val="000D031D"/>
    <w:rsid w:val="000D0C0F"/>
    <w:rsid w:val="000D186D"/>
    <w:rsid w:val="000D3805"/>
    <w:rsid w:val="000D39B5"/>
    <w:rsid w:val="000D402F"/>
    <w:rsid w:val="000D5A5E"/>
    <w:rsid w:val="000E084A"/>
    <w:rsid w:val="000E1F55"/>
    <w:rsid w:val="000E33E1"/>
    <w:rsid w:val="000E54DF"/>
    <w:rsid w:val="000F0B37"/>
    <w:rsid w:val="000F0C3C"/>
    <w:rsid w:val="000F1F95"/>
    <w:rsid w:val="000F3109"/>
    <w:rsid w:val="000F56C8"/>
    <w:rsid w:val="000F5DD7"/>
    <w:rsid w:val="000F6DFE"/>
    <w:rsid w:val="000F74D9"/>
    <w:rsid w:val="001016DE"/>
    <w:rsid w:val="0010181A"/>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30DC"/>
    <w:rsid w:val="001361AF"/>
    <w:rsid w:val="00136609"/>
    <w:rsid w:val="00136E19"/>
    <w:rsid w:val="0013746D"/>
    <w:rsid w:val="00140095"/>
    <w:rsid w:val="00140121"/>
    <w:rsid w:val="00144230"/>
    <w:rsid w:val="00150F2B"/>
    <w:rsid w:val="001529B0"/>
    <w:rsid w:val="00152B66"/>
    <w:rsid w:val="00153291"/>
    <w:rsid w:val="00154AE8"/>
    <w:rsid w:val="00154E66"/>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61C8"/>
    <w:rsid w:val="001977E1"/>
    <w:rsid w:val="001A1874"/>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0B2D"/>
    <w:rsid w:val="001D1AA8"/>
    <w:rsid w:val="001D2137"/>
    <w:rsid w:val="001D3A45"/>
    <w:rsid w:val="001D6284"/>
    <w:rsid w:val="001D7B5D"/>
    <w:rsid w:val="001E4926"/>
    <w:rsid w:val="001E4B91"/>
    <w:rsid w:val="001E5233"/>
    <w:rsid w:val="001E7BD3"/>
    <w:rsid w:val="001F005E"/>
    <w:rsid w:val="001F1858"/>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2B3D"/>
    <w:rsid w:val="00265A27"/>
    <w:rsid w:val="00265D72"/>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9099B"/>
    <w:rsid w:val="00291E47"/>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3B05"/>
    <w:rsid w:val="002E7CA8"/>
    <w:rsid w:val="002E7F8D"/>
    <w:rsid w:val="002F2596"/>
    <w:rsid w:val="002F294E"/>
    <w:rsid w:val="002F3916"/>
    <w:rsid w:val="002F42B5"/>
    <w:rsid w:val="002F5934"/>
    <w:rsid w:val="002F6B67"/>
    <w:rsid w:val="002F759D"/>
    <w:rsid w:val="00303564"/>
    <w:rsid w:val="00305693"/>
    <w:rsid w:val="00306401"/>
    <w:rsid w:val="00306512"/>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739D"/>
    <w:rsid w:val="003578B9"/>
    <w:rsid w:val="003616D5"/>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89"/>
    <w:rsid w:val="003B1D53"/>
    <w:rsid w:val="003B23A3"/>
    <w:rsid w:val="003B2CEB"/>
    <w:rsid w:val="003B4A0A"/>
    <w:rsid w:val="003B7160"/>
    <w:rsid w:val="003B71E3"/>
    <w:rsid w:val="003B7D14"/>
    <w:rsid w:val="003C0D79"/>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CCE"/>
    <w:rsid w:val="004442B2"/>
    <w:rsid w:val="0044522D"/>
    <w:rsid w:val="00446FFC"/>
    <w:rsid w:val="00447DED"/>
    <w:rsid w:val="00450DF3"/>
    <w:rsid w:val="004533DD"/>
    <w:rsid w:val="00455EEC"/>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A0597"/>
    <w:rsid w:val="004A1036"/>
    <w:rsid w:val="004A1D56"/>
    <w:rsid w:val="004A215E"/>
    <w:rsid w:val="004A517F"/>
    <w:rsid w:val="004A5881"/>
    <w:rsid w:val="004A6713"/>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1C37"/>
    <w:rsid w:val="00511F36"/>
    <w:rsid w:val="005133AC"/>
    <w:rsid w:val="005169A1"/>
    <w:rsid w:val="00517BE0"/>
    <w:rsid w:val="00517DA9"/>
    <w:rsid w:val="00520BA7"/>
    <w:rsid w:val="0052170B"/>
    <w:rsid w:val="005218C6"/>
    <w:rsid w:val="00521A55"/>
    <w:rsid w:val="00522136"/>
    <w:rsid w:val="005224E0"/>
    <w:rsid w:val="00523C91"/>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47C50"/>
    <w:rsid w:val="00550055"/>
    <w:rsid w:val="005528DC"/>
    <w:rsid w:val="005541AD"/>
    <w:rsid w:val="00554F42"/>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511"/>
    <w:rsid w:val="005A19A5"/>
    <w:rsid w:val="005A1BE9"/>
    <w:rsid w:val="005A2F56"/>
    <w:rsid w:val="005A3260"/>
    <w:rsid w:val="005A62DF"/>
    <w:rsid w:val="005A785D"/>
    <w:rsid w:val="005B2F99"/>
    <w:rsid w:val="005B3B63"/>
    <w:rsid w:val="005B4C27"/>
    <w:rsid w:val="005B58E9"/>
    <w:rsid w:val="005B7651"/>
    <w:rsid w:val="005C20D6"/>
    <w:rsid w:val="005C23B9"/>
    <w:rsid w:val="005C2417"/>
    <w:rsid w:val="005C2E82"/>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6D01"/>
    <w:rsid w:val="00647156"/>
    <w:rsid w:val="0065078D"/>
    <w:rsid w:val="0065139D"/>
    <w:rsid w:val="00652C34"/>
    <w:rsid w:val="00652E33"/>
    <w:rsid w:val="0065348D"/>
    <w:rsid w:val="00653D73"/>
    <w:rsid w:val="00654580"/>
    <w:rsid w:val="006557F6"/>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4627"/>
    <w:rsid w:val="00696997"/>
    <w:rsid w:val="00697EB5"/>
    <w:rsid w:val="006A0CB7"/>
    <w:rsid w:val="006A15BA"/>
    <w:rsid w:val="006A2F5F"/>
    <w:rsid w:val="006A48A0"/>
    <w:rsid w:val="006A617B"/>
    <w:rsid w:val="006A7B62"/>
    <w:rsid w:val="006A7CE8"/>
    <w:rsid w:val="006B2DE5"/>
    <w:rsid w:val="006B4360"/>
    <w:rsid w:val="006B4DDC"/>
    <w:rsid w:val="006B56A4"/>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180"/>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87E01"/>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7E30"/>
    <w:rsid w:val="007B010C"/>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5AE9"/>
    <w:rsid w:val="00816555"/>
    <w:rsid w:val="00817C07"/>
    <w:rsid w:val="00817DAE"/>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3BBB"/>
    <w:rsid w:val="00845FEA"/>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8749A"/>
    <w:rsid w:val="00993D2E"/>
    <w:rsid w:val="0099417C"/>
    <w:rsid w:val="009944A8"/>
    <w:rsid w:val="00994CD9"/>
    <w:rsid w:val="0099583F"/>
    <w:rsid w:val="00996073"/>
    <w:rsid w:val="009A0B69"/>
    <w:rsid w:val="009A16A5"/>
    <w:rsid w:val="009A2375"/>
    <w:rsid w:val="009A2C07"/>
    <w:rsid w:val="009A2C4F"/>
    <w:rsid w:val="009A4576"/>
    <w:rsid w:val="009A69CB"/>
    <w:rsid w:val="009A7314"/>
    <w:rsid w:val="009B1D66"/>
    <w:rsid w:val="009B4BDD"/>
    <w:rsid w:val="009B779D"/>
    <w:rsid w:val="009C1B1E"/>
    <w:rsid w:val="009C1FD7"/>
    <w:rsid w:val="009C379B"/>
    <w:rsid w:val="009C3DDE"/>
    <w:rsid w:val="009C51D7"/>
    <w:rsid w:val="009C5D0A"/>
    <w:rsid w:val="009D00FC"/>
    <w:rsid w:val="009D0925"/>
    <w:rsid w:val="009D14C8"/>
    <w:rsid w:val="009D2248"/>
    <w:rsid w:val="009D2D38"/>
    <w:rsid w:val="009D2DEA"/>
    <w:rsid w:val="009D42EE"/>
    <w:rsid w:val="009D571D"/>
    <w:rsid w:val="009D5A29"/>
    <w:rsid w:val="009E0468"/>
    <w:rsid w:val="009E0769"/>
    <w:rsid w:val="009E0D01"/>
    <w:rsid w:val="009E174B"/>
    <w:rsid w:val="009E3FEF"/>
    <w:rsid w:val="009F1C02"/>
    <w:rsid w:val="009F1FCF"/>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70A"/>
    <w:rsid w:val="00AF3ED2"/>
    <w:rsid w:val="00AF527B"/>
    <w:rsid w:val="00AF5A02"/>
    <w:rsid w:val="00AF5D02"/>
    <w:rsid w:val="00AF6CB1"/>
    <w:rsid w:val="00AF7D8B"/>
    <w:rsid w:val="00B015DB"/>
    <w:rsid w:val="00B02045"/>
    <w:rsid w:val="00B032B9"/>
    <w:rsid w:val="00B04F98"/>
    <w:rsid w:val="00B054B4"/>
    <w:rsid w:val="00B105E7"/>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52DD"/>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8EA"/>
    <w:rsid w:val="00C47B4C"/>
    <w:rsid w:val="00C54207"/>
    <w:rsid w:val="00C54413"/>
    <w:rsid w:val="00C5460D"/>
    <w:rsid w:val="00C561D4"/>
    <w:rsid w:val="00C56583"/>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26D"/>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5E2"/>
    <w:rsid w:val="00CF19D6"/>
    <w:rsid w:val="00CF251F"/>
    <w:rsid w:val="00CF2F8D"/>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6C"/>
    <w:rsid w:val="00DF4F9B"/>
    <w:rsid w:val="00DF532B"/>
    <w:rsid w:val="00DF55E4"/>
    <w:rsid w:val="00DF5A92"/>
    <w:rsid w:val="00DF5B29"/>
    <w:rsid w:val="00DF6210"/>
    <w:rsid w:val="00DF71BE"/>
    <w:rsid w:val="00DF7BBD"/>
    <w:rsid w:val="00E00901"/>
    <w:rsid w:val="00E00C6A"/>
    <w:rsid w:val="00E01174"/>
    <w:rsid w:val="00E04944"/>
    <w:rsid w:val="00E05CE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3F81"/>
    <w:rsid w:val="00E3631E"/>
    <w:rsid w:val="00E40048"/>
    <w:rsid w:val="00E4134D"/>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7071"/>
    <w:rsid w:val="00E72698"/>
    <w:rsid w:val="00E80541"/>
    <w:rsid w:val="00E8249F"/>
    <w:rsid w:val="00E83D31"/>
    <w:rsid w:val="00E86164"/>
    <w:rsid w:val="00E864A3"/>
    <w:rsid w:val="00E868C0"/>
    <w:rsid w:val="00E877A4"/>
    <w:rsid w:val="00E93D93"/>
    <w:rsid w:val="00E93E52"/>
    <w:rsid w:val="00E95855"/>
    <w:rsid w:val="00E96689"/>
    <w:rsid w:val="00E97F1C"/>
    <w:rsid w:val="00EA0279"/>
    <w:rsid w:val="00EA1B99"/>
    <w:rsid w:val="00EA1C02"/>
    <w:rsid w:val="00EA2159"/>
    <w:rsid w:val="00EA309B"/>
    <w:rsid w:val="00EA32B5"/>
    <w:rsid w:val="00EA51BE"/>
    <w:rsid w:val="00EA5DAE"/>
    <w:rsid w:val="00EB0022"/>
    <w:rsid w:val="00EB0B20"/>
    <w:rsid w:val="00EB5A20"/>
    <w:rsid w:val="00EB611F"/>
    <w:rsid w:val="00EB63DC"/>
    <w:rsid w:val="00EB7679"/>
    <w:rsid w:val="00EC0232"/>
    <w:rsid w:val="00EC169F"/>
    <w:rsid w:val="00EC2C99"/>
    <w:rsid w:val="00EC3017"/>
    <w:rsid w:val="00EC356C"/>
    <w:rsid w:val="00EC5CDA"/>
    <w:rsid w:val="00EC7BEA"/>
    <w:rsid w:val="00ED17F9"/>
    <w:rsid w:val="00ED217C"/>
    <w:rsid w:val="00ED5421"/>
    <w:rsid w:val="00ED5A46"/>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3BF7"/>
    <w:rsid w:val="00FB42EC"/>
    <w:rsid w:val="00FB50B7"/>
    <w:rsid w:val="00FB5356"/>
    <w:rsid w:val="00FB6753"/>
    <w:rsid w:val="00FC0C8B"/>
    <w:rsid w:val="00FC0DC4"/>
    <w:rsid w:val="00FC0FAD"/>
    <w:rsid w:val="00FC1452"/>
    <w:rsid w:val="00FC2935"/>
    <w:rsid w:val="00FC2CD0"/>
    <w:rsid w:val="00FC3967"/>
    <w:rsid w:val="00FC452B"/>
    <w:rsid w:val="00FD0E62"/>
    <w:rsid w:val="00FD1FCF"/>
    <w:rsid w:val="00FD418E"/>
    <w:rsid w:val="00FD55B9"/>
    <w:rsid w:val="00FD5AA5"/>
    <w:rsid w:val="00FD5C49"/>
    <w:rsid w:val="00FE5596"/>
    <w:rsid w:val="00FE5693"/>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10</cp:revision>
  <cp:lastPrinted>2022-11-05T11:27:00Z</cp:lastPrinted>
  <dcterms:created xsi:type="dcterms:W3CDTF">2025-06-13T15:32:00Z</dcterms:created>
  <dcterms:modified xsi:type="dcterms:W3CDTF">2025-06-19T10:22:00Z</dcterms:modified>
</cp:coreProperties>
</file>