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51074840" w:rsidR="00BD4CE5" w:rsidRPr="00747AB8" w:rsidRDefault="007D507B" w:rsidP="00BD4CE5">
      <w:pPr>
        <w:spacing w:after="0"/>
        <w:rPr>
          <w:rFonts w:ascii="Times New Roman" w:hAnsi="Times New Roman"/>
          <w:sz w:val="23"/>
          <w:szCs w:val="23"/>
        </w:rPr>
      </w:pPr>
      <w:r>
        <w:rPr>
          <w:rFonts w:ascii="Times New Roman" w:hAnsi="Times New Roman"/>
          <w:sz w:val="18"/>
          <w:szCs w:val="18"/>
        </w:rPr>
        <w:t>24</w:t>
      </w:r>
      <w:r w:rsidRPr="007D507B">
        <w:rPr>
          <w:rFonts w:ascii="Times New Roman" w:hAnsi="Times New Roman"/>
          <w:sz w:val="18"/>
          <w:szCs w:val="18"/>
          <w:vertAlign w:val="superscript"/>
        </w:rPr>
        <w:t>th</w:t>
      </w:r>
      <w:r>
        <w:rPr>
          <w:rFonts w:ascii="Times New Roman" w:hAnsi="Times New Roman"/>
          <w:sz w:val="18"/>
          <w:szCs w:val="18"/>
        </w:rPr>
        <w:t xml:space="preserve"> November</w:t>
      </w:r>
      <w:r w:rsidR="00D666AF">
        <w:rPr>
          <w:rFonts w:ascii="Times New Roman" w:hAnsi="Times New Roman"/>
          <w:sz w:val="18"/>
          <w:szCs w:val="18"/>
        </w:rPr>
        <w:t xml:space="preserve">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6D949FA"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7D507B">
        <w:rPr>
          <w:rFonts w:ascii="Times New Roman" w:hAnsi="Times New Roman"/>
          <w:b/>
        </w:rPr>
        <w:t>1</w:t>
      </w:r>
      <w:r w:rsidR="007D507B" w:rsidRPr="007D507B">
        <w:rPr>
          <w:rFonts w:ascii="Times New Roman" w:hAnsi="Times New Roman"/>
          <w:b/>
          <w:vertAlign w:val="superscript"/>
        </w:rPr>
        <w:t>st</w:t>
      </w:r>
      <w:r w:rsidR="007D507B">
        <w:rPr>
          <w:rFonts w:ascii="Times New Roman" w:hAnsi="Times New Roman"/>
          <w:b/>
        </w:rPr>
        <w:t xml:space="preserve"> December </w:t>
      </w:r>
      <w:r w:rsidR="0091464A">
        <w:rPr>
          <w:rFonts w:ascii="Times New Roman" w:hAnsi="Times New Roman"/>
          <w:b/>
        </w:rPr>
        <w:t>2</w:t>
      </w:r>
      <w:r w:rsidR="0048765F">
        <w:rPr>
          <w:rFonts w:ascii="Times New Roman" w:hAnsi="Times New Roman"/>
          <w:b/>
        </w:rPr>
        <w:t>02</w:t>
      </w:r>
      <w:r w:rsidR="00745EDD">
        <w:rPr>
          <w:rFonts w:ascii="Times New Roman" w:hAnsi="Times New Roman"/>
          <w:b/>
        </w:rPr>
        <w:t>5</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1248CFA6" w:rsidR="00193D45" w:rsidRDefault="007D507B" w:rsidP="00612216">
      <w:pPr>
        <w:pStyle w:val="ListParagraph"/>
        <w:ind w:left="360"/>
        <w:rPr>
          <w:rFonts w:ascii="Times New Roman" w:hAnsi="Times New Roman"/>
        </w:rPr>
      </w:pPr>
      <w:r>
        <w:rPr>
          <w:rFonts w:ascii="Times New Roman" w:hAnsi="Times New Roman"/>
        </w:rPr>
        <w:t>3</w:t>
      </w:r>
      <w:r w:rsidRPr="007D507B">
        <w:rPr>
          <w:rFonts w:ascii="Times New Roman" w:hAnsi="Times New Roman"/>
          <w:vertAlign w:val="superscript"/>
        </w:rPr>
        <w:t>rd</w:t>
      </w:r>
      <w:r>
        <w:rPr>
          <w:rFonts w:ascii="Times New Roman" w:hAnsi="Times New Roman"/>
        </w:rPr>
        <w:t xml:space="preserve"> November</w:t>
      </w:r>
      <w:r w:rsidR="00D666AF">
        <w:rPr>
          <w:rFonts w:ascii="Times New Roman" w:hAnsi="Times New Roman"/>
        </w:rPr>
        <w:t xml:space="preserve"> 2025</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0DAAF27B" w14:textId="5AB959C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794A7192"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622E22">
        <w:rPr>
          <w:rStyle w:val="normaltextrun1"/>
          <w:sz w:val="22"/>
          <w:szCs w:val="22"/>
        </w:rPr>
        <w:t>October</w:t>
      </w:r>
      <w:r w:rsidR="00767A3E">
        <w:rPr>
          <w:rStyle w:val="normaltextrun1"/>
          <w:sz w:val="22"/>
          <w:szCs w:val="22"/>
        </w:rPr>
        <w:t xml:space="preserve">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7598323E"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as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6110EB76" w:rsidR="00B83CEF" w:rsidRDefault="005C532C" w:rsidP="00426F82">
            <w:pPr>
              <w:pStyle w:val="paragraph"/>
              <w:textAlignment w:val="baseline"/>
              <w:rPr>
                <w:rStyle w:val="normaltextrun1"/>
                <w:sz w:val="22"/>
                <w:szCs w:val="22"/>
              </w:rPr>
            </w:pPr>
            <w:r>
              <w:rPr>
                <w:rStyle w:val="normaltextrun1"/>
                <w:sz w:val="22"/>
                <w:szCs w:val="22"/>
              </w:rPr>
              <w:t>Green Group</w:t>
            </w:r>
          </w:p>
        </w:tc>
        <w:tc>
          <w:tcPr>
            <w:tcW w:w="1276" w:type="dxa"/>
          </w:tcPr>
          <w:p w14:paraId="417A02B2" w14:textId="12C7F1EE" w:rsidR="00B83CEF" w:rsidRDefault="005C532C" w:rsidP="00426F82">
            <w:pPr>
              <w:pStyle w:val="paragraph"/>
              <w:textAlignment w:val="baseline"/>
              <w:rPr>
                <w:rStyle w:val="normaltextrun1"/>
                <w:sz w:val="22"/>
                <w:szCs w:val="22"/>
              </w:rPr>
            </w:pPr>
            <w:r>
              <w:rPr>
                <w:rStyle w:val="normaltextrun1"/>
                <w:sz w:val="22"/>
                <w:szCs w:val="22"/>
              </w:rPr>
              <w:t>£4</w:t>
            </w:r>
            <w:r w:rsidR="00852B0C">
              <w:rPr>
                <w:rStyle w:val="normaltextrun1"/>
                <w:sz w:val="22"/>
                <w:szCs w:val="22"/>
              </w:rPr>
              <w:t>926.85</w:t>
            </w:r>
          </w:p>
        </w:tc>
        <w:tc>
          <w:tcPr>
            <w:tcW w:w="2263" w:type="dxa"/>
          </w:tcPr>
          <w:p w14:paraId="00C64B26" w14:textId="076BE682" w:rsidR="00B83CEF" w:rsidRDefault="00852B0C" w:rsidP="00426F82">
            <w:pPr>
              <w:pStyle w:val="paragraph"/>
              <w:textAlignment w:val="baseline"/>
              <w:rPr>
                <w:rStyle w:val="normaltextrun1"/>
                <w:sz w:val="22"/>
                <w:szCs w:val="22"/>
              </w:rPr>
            </w:pPr>
            <w:r>
              <w:rPr>
                <w:rStyle w:val="normaltextrun1"/>
                <w:sz w:val="22"/>
                <w:szCs w:val="22"/>
              </w:rPr>
              <w:t>Transfer of funds</w:t>
            </w:r>
          </w:p>
        </w:tc>
      </w:tr>
      <w:tr w:rsidR="00B83CEF" w14:paraId="55C0CE6A" w14:textId="77777777" w:rsidTr="007D3AAB">
        <w:tc>
          <w:tcPr>
            <w:tcW w:w="2016" w:type="dxa"/>
          </w:tcPr>
          <w:p w14:paraId="1F6A2BA3" w14:textId="1F1F9D15" w:rsidR="00B83CEF" w:rsidRDefault="00365A5D" w:rsidP="00426F82">
            <w:pPr>
              <w:pStyle w:val="paragraph"/>
              <w:textAlignment w:val="baseline"/>
              <w:rPr>
                <w:rStyle w:val="normaltextrun1"/>
                <w:sz w:val="22"/>
                <w:szCs w:val="22"/>
              </w:rPr>
            </w:pPr>
            <w:r>
              <w:rPr>
                <w:rStyle w:val="normaltextrun1"/>
                <w:sz w:val="22"/>
                <w:szCs w:val="22"/>
              </w:rPr>
              <w:t>Alexandra Summers</w:t>
            </w:r>
          </w:p>
        </w:tc>
        <w:tc>
          <w:tcPr>
            <w:tcW w:w="1276" w:type="dxa"/>
          </w:tcPr>
          <w:p w14:paraId="4718CE60" w14:textId="60157B60" w:rsidR="007A7E30" w:rsidRDefault="00365A5D" w:rsidP="00426F82">
            <w:pPr>
              <w:pStyle w:val="paragraph"/>
              <w:textAlignment w:val="baseline"/>
              <w:rPr>
                <w:rStyle w:val="normaltextrun1"/>
                <w:sz w:val="22"/>
                <w:szCs w:val="22"/>
              </w:rPr>
            </w:pPr>
            <w:r>
              <w:rPr>
                <w:rStyle w:val="normaltextrun1"/>
                <w:sz w:val="22"/>
                <w:szCs w:val="22"/>
              </w:rPr>
              <w:t>£246.79</w:t>
            </w:r>
          </w:p>
        </w:tc>
        <w:tc>
          <w:tcPr>
            <w:tcW w:w="2263" w:type="dxa"/>
          </w:tcPr>
          <w:p w14:paraId="1DB221A1" w14:textId="7FE87D8B" w:rsidR="00B83CEF" w:rsidRDefault="00365A5D" w:rsidP="00426F82">
            <w:pPr>
              <w:pStyle w:val="paragraph"/>
              <w:textAlignment w:val="baseline"/>
              <w:rPr>
                <w:rStyle w:val="normaltextrun1"/>
                <w:sz w:val="22"/>
                <w:szCs w:val="22"/>
              </w:rPr>
            </w:pPr>
            <w:r>
              <w:rPr>
                <w:rStyle w:val="normaltextrun1"/>
                <w:sz w:val="22"/>
                <w:szCs w:val="22"/>
              </w:rPr>
              <w:t>Newsletter printing</w:t>
            </w:r>
          </w:p>
        </w:tc>
      </w:tr>
      <w:tr w:rsidR="002B550A" w14:paraId="79201061" w14:textId="77777777" w:rsidTr="007D3AAB">
        <w:tc>
          <w:tcPr>
            <w:tcW w:w="2016" w:type="dxa"/>
          </w:tcPr>
          <w:p w14:paraId="18FCED7D" w14:textId="53C48E82" w:rsidR="002B550A" w:rsidRDefault="00365A5D" w:rsidP="00426F82">
            <w:pPr>
              <w:pStyle w:val="paragraph"/>
              <w:textAlignment w:val="baseline"/>
              <w:rPr>
                <w:rStyle w:val="normaltextrun1"/>
                <w:sz w:val="22"/>
                <w:szCs w:val="22"/>
              </w:rPr>
            </w:pPr>
            <w:r>
              <w:rPr>
                <w:rStyle w:val="normaltextrun1"/>
                <w:sz w:val="22"/>
                <w:szCs w:val="22"/>
              </w:rPr>
              <w:t>David Newlove</w:t>
            </w:r>
          </w:p>
        </w:tc>
        <w:tc>
          <w:tcPr>
            <w:tcW w:w="1276" w:type="dxa"/>
          </w:tcPr>
          <w:p w14:paraId="3A2F9CF1" w14:textId="61B3F4F5" w:rsidR="002B550A" w:rsidRDefault="00365A5D" w:rsidP="00426F82">
            <w:pPr>
              <w:pStyle w:val="paragraph"/>
              <w:textAlignment w:val="baseline"/>
              <w:rPr>
                <w:rStyle w:val="normaltextrun1"/>
                <w:sz w:val="22"/>
                <w:szCs w:val="22"/>
              </w:rPr>
            </w:pPr>
            <w:r>
              <w:rPr>
                <w:rStyle w:val="normaltextrun1"/>
                <w:sz w:val="22"/>
                <w:szCs w:val="22"/>
              </w:rPr>
              <w:t>£585.00</w:t>
            </w:r>
          </w:p>
        </w:tc>
        <w:tc>
          <w:tcPr>
            <w:tcW w:w="2263" w:type="dxa"/>
          </w:tcPr>
          <w:p w14:paraId="4FA49CCC" w14:textId="6B6A2F25" w:rsidR="002B550A" w:rsidRDefault="00365A5D" w:rsidP="00426F82">
            <w:pPr>
              <w:pStyle w:val="paragraph"/>
              <w:textAlignment w:val="baseline"/>
              <w:rPr>
                <w:rStyle w:val="normaltextrun1"/>
                <w:sz w:val="22"/>
                <w:szCs w:val="22"/>
              </w:rPr>
            </w:pPr>
            <w:r>
              <w:rPr>
                <w:rStyle w:val="normaltextrun1"/>
                <w:sz w:val="22"/>
                <w:szCs w:val="22"/>
              </w:rPr>
              <w:t>Grass cutting</w:t>
            </w:r>
          </w:p>
        </w:tc>
      </w:tr>
      <w:tr w:rsidR="00EA2159" w14:paraId="424C6C8A" w14:textId="77777777" w:rsidTr="007D3AAB">
        <w:tc>
          <w:tcPr>
            <w:tcW w:w="2016" w:type="dxa"/>
          </w:tcPr>
          <w:p w14:paraId="36C9B953" w14:textId="152AA359" w:rsidR="00EA2159" w:rsidRDefault="00365A5D" w:rsidP="00426F82">
            <w:pPr>
              <w:pStyle w:val="paragraph"/>
              <w:textAlignment w:val="baseline"/>
              <w:rPr>
                <w:rStyle w:val="normaltextrun1"/>
                <w:sz w:val="22"/>
                <w:szCs w:val="22"/>
              </w:rPr>
            </w:pPr>
            <w:r>
              <w:rPr>
                <w:rStyle w:val="normaltextrun1"/>
                <w:sz w:val="22"/>
                <w:szCs w:val="22"/>
              </w:rPr>
              <w:t>David Newlove</w:t>
            </w:r>
          </w:p>
        </w:tc>
        <w:tc>
          <w:tcPr>
            <w:tcW w:w="1276" w:type="dxa"/>
          </w:tcPr>
          <w:p w14:paraId="73D764D7" w14:textId="3F266A44" w:rsidR="00EA2159" w:rsidRDefault="00365A5D" w:rsidP="00426F82">
            <w:pPr>
              <w:pStyle w:val="paragraph"/>
              <w:textAlignment w:val="baseline"/>
              <w:rPr>
                <w:rStyle w:val="normaltextrun1"/>
                <w:sz w:val="22"/>
                <w:szCs w:val="22"/>
              </w:rPr>
            </w:pPr>
            <w:r>
              <w:rPr>
                <w:rStyle w:val="normaltextrun1"/>
                <w:sz w:val="22"/>
                <w:szCs w:val="22"/>
              </w:rPr>
              <w:t>£</w:t>
            </w:r>
            <w:r w:rsidR="00610CA3">
              <w:rPr>
                <w:rStyle w:val="normaltextrun1"/>
                <w:sz w:val="22"/>
                <w:szCs w:val="22"/>
              </w:rPr>
              <w:t>220.00</w:t>
            </w:r>
          </w:p>
        </w:tc>
        <w:tc>
          <w:tcPr>
            <w:tcW w:w="2263" w:type="dxa"/>
          </w:tcPr>
          <w:p w14:paraId="29447515" w14:textId="5BE3DC3A" w:rsidR="00EA2159" w:rsidRDefault="00610CA3" w:rsidP="00426F82">
            <w:pPr>
              <w:pStyle w:val="paragraph"/>
              <w:textAlignment w:val="baseline"/>
              <w:rPr>
                <w:rStyle w:val="normaltextrun1"/>
                <w:sz w:val="22"/>
                <w:szCs w:val="22"/>
              </w:rPr>
            </w:pPr>
            <w:r>
              <w:rPr>
                <w:rStyle w:val="normaltextrun1"/>
                <w:sz w:val="22"/>
                <w:szCs w:val="22"/>
              </w:rPr>
              <w:t>Hedge cutting</w:t>
            </w:r>
          </w:p>
        </w:tc>
      </w:tr>
      <w:tr w:rsidR="00AD5DD2" w14:paraId="2CCA823E" w14:textId="77777777" w:rsidTr="007D3AAB">
        <w:tc>
          <w:tcPr>
            <w:tcW w:w="2016" w:type="dxa"/>
          </w:tcPr>
          <w:p w14:paraId="0E3E78B9" w14:textId="051426DB" w:rsidR="00AD5DD2" w:rsidRDefault="00610CA3" w:rsidP="00426F82">
            <w:pPr>
              <w:pStyle w:val="paragraph"/>
              <w:textAlignment w:val="baseline"/>
              <w:rPr>
                <w:rStyle w:val="normaltextrun1"/>
                <w:sz w:val="22"/>
                <w:szCs w:val="22"/>
              </w:rPr>
            </w:pPr>
            <w:r>
              <w:rPr>
                <w:rStyle w:val="normaltextrun1"/>
                <w:sz w:val="22"/>
                <w:szCs w:val="22"/>
              </w:rPr>
              <w:t>Andrew Naylor</w:t>
            </w:r>
          </w:p>
        </w:tc>
        <w:tc>
          <w:tcPr>
            <w:tcW w:w="1276" w:type="dxa"/>
          </w:tcPr>
          <w:p w14:paraId="0DA9FE8B" w14:textId="6D554C98" w:rsidR="00AD5DD2" w:rsidRDefault="00610CA3" w:rsidP="00426F82">
            <w:pPr>
              <w:pStyle w:val="paragraph"/>
              <w:textAlignment w:val="baseline"/>
              <w:rPr>
                <w:rStyle w:val="normaltextrun1"/>
                <w:sz w:val="22"/>
                <w:szCs w:val="22"/>
              </w:rPr>
            </w:pPr>
            <w:r>
              <w:rPr>
                <w:rStyle w:val="normaltextrun1"/>
                <w:sz w:val="22"/>
                <w:szCs w:val="22"/>
              </w:rPr>
              <w:t>£50.97</w:t>
            </w:r>
          </w:p>
        </w:tc>
        <w:tc>
          <w:tcPr>
            <w:tcW w:w="2263" w:type="dxa"/>
          </w:tcPr>
          <w:p w14:paraId="4D96C9DA" w14:textId="7C7B4D49" w:rsidR="00AD5DD2" w:rsidRDefault="00610CA3" w:rsidP="00426F82">
            <w:pPr>
              <w:pStyle w:val="paragraph"/>
              <w:textAlignment w:val="baseline"/>
              <w:rPr>
                <w:rStyle w:val="normaltextrun1"/>
                <w:sz w:val="22"/>
                <w:szCs w:val="22"/>
              </w:rPr>
            </w:pPr>
            <w:r>
              <w:rPr>
                <w:rStyle w:val="normaltextrun1"/>
                <w:sz w:val="22"/>
                <w:szCs w:val="22"/>
              </w:rPr>
              <w:t>Green Group reimb.</w:t>
            </w:r>
          </w:p>
        </w:tc>
      </w:tr>
      <w:tr w:rsidR="00386601" w14:paraId="6EA9F8B8" w14:textId="77777777" w:rsidTr="007D3AAB">
        <w:tc>
          <w:tcPr>
            <w:tcW w:w="2016" w:type="dxa"/>
          </w:tcPr>
          <w:p w14:paraId="74DB1058" w14:textId="265C136D" w:rsidR="00386601" w:rsidRDefault="000F67C3" w:rsidP="00426F82">
            <w:pPr>
              <w:pStyle w:val="paragraph"/>
              <w:textAlignment w:val="baseline"/>
              <w:rPr>
                <w:rStyle w:val="normaltextrun1"/>
                <w:sz w:val="22"/>
                <w:szCs w:val="22"/>
              </w:rPr>
            </w:pPr>
            <w:r>
              <w:rPr>
                <w:rStyle w:val="normaltextrun1"/>
                <w:sz w:val="22"/>
                <w:szCs w:val="22"/>
              </w:rPr>
              <w:t>ERNLLCA</w:t>
            </w:r>
          </w:p>
        </w:tc>
        <w:tc>
          <w:tcPr>
            <w:tcW w:w="1276" w:type="dxa"/>
          </w:tcPr>
          <w:p w14:paraId="130EF17D" w14:textId="01115774" w:rsidR="00386601" w:rsidRDefault="000F67C3" w:rsidP="00426F82">
            <w:pPr>
              <w:pStyle w:val="paragraph"/>
              <w:textAlignment w:val="baseline"/>
              <w:rPr>
                <w:rStyle w:val="normaltextrun1"/>
                <w:sz w:val="22"/>
                <w:szCs w:val="22"/>
              </w:rPr>
            </w:pPr>
            <w:r>
              <w:rPr>
                <w:rStyle w:val="normaltextrun1"/>
                <w:sz w:val="22"/>
                <w:szCs w:val="22"/>
              </w:rPr>
              <w:t>£6</w:t>
            </w:r>
            <w:r w:rsidR="002F79B5">
              <w:rPr>
                <w:rStyle w:val="normaltextrun1"/>
                <w:sz w:val="22"/>
                <w:szCs w:val="22"/>
              </w:rPr>
              <w:t>.00</w:t>
            </w:r>
          </w:p>
        </w:tc>
        <w:tc>
          <w:tcPr>
            <w:tcW w:w="2263" w:type="dxa"/>
          </w:tcPr>
          <w:p w14:paraId="3F530314" w14:textId="49347459" w:rsidR="00386601" w:rsidRDefault="002F79B5" w:rsidP="00426F82">
            <w:pPr>
              <w:pStyle w:val="paragraph"/>
              <w:textAlignment w:val="baseline"/>
              <w:rPr>
                <w:rStyle w:val="normaltextrun1"/>
                <w:sz w:val="22"/>
                <w:szCs w:val="22"/>
              </w:rPr>
            </w:pPr>
            <w:r>
              <w:rPr>
                <w:rStyle w:val="normaltextrun1"/>
                <w:sz w:val="22"/>
                <w:szCs w:val="22"/>
              </w:rPr>
              <w:t>Clerk’s training</w:t>
            </w:r>
          </w:p>
        </w:tc>
      </w:tr>
      <w:tr w:rsidR="002B25F8" w14:paraId="6EB6F418" w14:textId="77777777" w:rsidTr="007D3AAB">
        <w:tc>
          <w:tcPr>
            <w:tcW w:w="2016" w:type="dxa"/>
          </w:tcPr>
          <w:p w14:paraId="41A62F69" w14:textId="357E7090" w:rsidR="002B25F8" w:rsidRDefault="005876CF" w:rsidP="00426F82">
            <w:pPr>
              <w:pStyle w:val="paragraph"/>
              <w:textAlignment w:val="baseline"/>
              <w:rPr>
                <w:rStyle w:val="normaltextrun1"/>
                <w:sz w:val="22"/>
                <w:szCs w:val="22"/>
              </w:rPr>
            </w:pPr>
            <w:r>
              <w:rPr>
                <w:rStyle w:val="normaltextrun1"/>
                <w:sz w:val="22"/>
                <w:szCs w:val="22"/>
              </w:rPr>
              <w:t>SLR Electrical</w:t>
            </w:r>
          </w:p>
        </w:tc>
        <w:tc>
          <w:tcPr>
            <w:tcW w:w="1276" w:type="dxa"/>
          </w:tcPr>
          <w:p w14:paraId="1F75AEE8" w14:textId="4DA6DB67" w:rsidR="002B25F8" w:rsidRDefault="002B25F8" w:rsidP="00426F82">
            <w:pPr>
              <w:pStyle w:val="paragraph"/>
              <w:textAlignment w:val="baseline"/>
              <w:rPr>
                <w:rStyle w:val="normaltextrun1"/>
                <w:sz w:val="22"/>
                <w:szCs w:val="22"/>
              </w:rPr>
            </w:pPr>
            <w:r>
              <w:rPr>
                <w:rStyle w:val="normaltextrun1"/>
                <w:sz w:val="22"/>
                <w:szCs w:val="22"/>
              </w:rPr>
              <w:t>£</w:t>
            </w:r>
            <w:r w:rsidR="005876CF">
              <w:rPr>
                <w:rStyle w:val="normaltextrun1"/>
                <w:sz w:val="22"/>
                <w:szCs w:val="22"/>
              </w:rPr>
              <w:t>63.00</w:t>
            </w:r>
          </w:p>
        </w:tc>
        <w:tc>
          <w:tcPr>
            <w:tcW w:w="2263" w:type="dxa"/>
          </w:tcPr>
          <w:p w14:paraId="00C3B302" w14:textId="4511FD08" w:rsidR="002B25F8" w:rsidRDefault="005876CF" w:rsidP="00426F82">
            <w:pPr>
              <w:pStyle w:val="paragraph"/>
              <w:textAlignment w:val="baseline"/>
              <w:rPr>
                <w:rStyle w:val="normaltextrun1"/>
                <w:sz w:val="22"/>
                <w:szCs w:val="22"/>
              </w:rPr>
            </w:pPr>
            <w:r>
              <w:rPr>
                <w:rStyle w:val="normaltextrun1"/>
                <w:sz w:val="22"/>
                <w:szCs w:val="22"/>
              </w:rPr>
              <w:t>PAT testing</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bl>
    <w:p w14:paraId="29E85CC2" w14:textId="3D469B4E" w:rsidR="00250174" w:rsidRDefault="00250174" w:rsidP="00F068E7">
      <w:pPr>
        <w:pStyle w:val="ListParagraph"/>
        <w:numPr>
          <w:ilvl w:val="3"/>
          <w:numId w:val="1"/>
        </w:numPr>
        <w:spacing w:before="240" w:after="0"/>
        <w:rPr>
          <w:rFonts w:ascii="Times New Roman" w:hAnsi="Times New Roman"/>
        </w:rPr>
      </w:pPr>
      <w:r>
        <w:rPr>
          <w:rFonts w:ascii="Times New Roman" w:hAnsi="Times New Roman"/>
        </w:rPr>
        <w:t xml:space="preserve">To </w:t>
      </w:r>
      <w:r w:rsidR="007D507B">
        <w:rPr>
          <w:rFonts w:ascii="Times New Roman" w:hAnsi="Times New Roman"/>
        </w:rPr>
        <w:t>agree</w:t>
      </w:r>
      <w:r>
        <w:rPr>
          <w:rFonts w:ascii="Times New Roman" w:hAnsi="Times New Roman"/>
        </w:rPr>
        <w:t xml:space="preserve"> the </w:t>
      </w:r>
      <w:r w:rsidR="002E4D1A">
        <w:rPr>
          <w:rFonts w:ascii="Times New Roman" w:hAnsi="Times New Roman"/>
        </w:rPr>
        <w:t xml:space="preserve">budget for </w:t>
      </w:r>
      <w:r>
        <w:rPr>
          <w:rFonts w:ascii="Times New Roman" w:hAnsi="Times New Roman"/>
        </w:rPr>
        <w:t>2026/27</w:t>
      </w:r>
      <w:r w:rsidR="002E4D1A">
        <w:rPr>
          <w:rFonts w:ascii="Times New Roman" w:hAnsi="Times New Roman"/>
        </w:rPr>
        <w:t xml:space="preserve"> &amp; to set the precept.</w:t>
      </w:r>
    </w:p>
    <w:p w14:paraId="5025958F" w14:textId="66388D35" w:rsidR="00250174" w:rsidRDefault="00250174" w:rsidP="00250174">
      <w:pPr>
        <w:pStyle w:val="ListParagraph"/>
        <w:spacing w:before="240" w:after="0"/>
        <w:ind w:left="2520"/>
        <w:rPr>
          <w:rFonts w:ascii="Times New Roman" w:hAnsi="Times New Roman"/>
        </w:rPr>
      </w:pPr>
    </w:p>
    <w:p w14:paraId="1386FEFD" w14:textId="4A6BB4B5"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F31A23">
        <w:rPr>
          <w:rFonts w:ascii="Times New Roman" w:hAnsi="Times New Roman"/>
        </w:rPr>
        <w:t>to discuss a possible implementation of a 20 mph speed limit hear the school.</w:t>
      </w:r>
    </w:p>
    <w:p w14:paraId="25DA0F06" w14:textId="77777777" w:rsidR="00F63AC6" w:rsidRDefault="00F63AC6" w:rsidP="00F63AC6">
      <w:pPr>
        <w:pStyle w:val="ListParagraph"/>
        <w:spacing w:before="240" w:after="0"/>
        <w:ind w:left="2520"/>
        <w:rPr>
          <w:rFonts w:ascii="Times New Roman" w:hAnsi="Times New Roman"/>
        </w:rPr>
      </w:pPr>
    </w:p>
    <w:p w14:paraId="0F3415B4" w14:textId="3A70C6CA" w:rsidR="00254164" w:rsidRDefault="00254164" w:rsidP="00426F82">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6822CA60" w14:textId="77777777" w:rsidR="00B466AA" w:rsidRDefault="00B466AA" w:rsidP="00B466AA">
      <w:pPr>
        <w:pStyle w:val="ListParagraph"/>
        <w:spacing w:before="240" w:after="0"/>
        <w:ind w:left="360"/>
        <w:rPr>
          <w:rFonts w:ascii="Times New Roman" w:hAnsi="Times New Roman"/>
        </w:rPr>
      </w:pPr>
    </w:p>
    <w:p w14:paraId="38B2CF9E" w14:textId="77777777" w:rsidR="001D2C60" w:rsidRDefault="001D2C60" w:rsidP="00254164">
      <w:pPr>
        <w:pStyle w:val="ListParagraph"/>
        <w:spacing w:before="240" w:after="0"/>
        <w:ind w:left="36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6A3073AA"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receive an update on the </w:t>
      </w:r>
      <w:r w:rsidR="00D2218E">
        <w:rPr>
          <w:rFonts w:ascii="Times New Roman" w:hAnsi="Times New Roman"/>
        </w:rPr>
        <w:t xml:space="preserve">forthcoming </w:t>
      </w:r>
      <w:r>
        <w:rPr>
          <w:rFonts w:ascii="Times New Roman" w:hAnsi="Times New Roman"/>
        </w:rPr>
        <w:t>safety inspection</w:t>
      </w:r>
      <w:r w:rsidR="00D2218E">
        <w:rPr>
          <w:rFonts w:ascii="Times New Roman" w:hAnsi="Times New Roman"/>
        </w:rPr>
        <w:t>.</w:t>
      </w:r>
    </w:p>
    <w:p w14:paraId="3A9B16B0" w14:textId="0BD96496" w:rsidR="00F16D6E" w:rsidRDefault="00F16D6E" w:rsidP="00026136">
      <w:pPr>
        <w:pStyle w:val="ListParagraph"/>
        <w:numPr>
          <w:ilvl w:val="3"/>
          <w:numId w:val="1"/>
        </w:numPr>
        <w:spacing w:before="240" w:after="0"/>
        <w:rPr>
          <w:rFonts w:ascii="Times New Roman" w:hAnsi="Times New Roman"/>
        </w:rPr>
      </w:pPr>
      <w:r>
        <w:rPr>
          <w:rFonts w:ascii="Times New Roman" w:hAnsi="Times New Roman"/>
        </w:rPr>
        <w:t>To re</w:t>
      </w:r>
      <w:r w:rsidR="00A75C68">
        <w:rPr>
          <w:rFonts w:ascii="Times New Roman" w:hAnsi="Times New Roman"/>
        </w:rPr>
        <w:t xml:space="preserve">view the quotes in respect of the </w:t>
      </w:r>
      <w:r>
        <w:rPr>
          <w:rFonts w:ascii="Times New Roman" w:hAnsi="Times New Roman"/>
        </w:rPr>
        <w:t xml:space="preserve">installation of </w:t>
      </w:r>
      <w:r w:rsidR="007D05C9">
        <w:rPr>
          <w:rFonts w:ascii="Times New Roman" w:hAnsi="Times New Roman"/>
        </w:rPr>
        <w:t>a concrete base</w:t>
      </w:r>
      <w:r w:rsidR="00250174">
        <w:rPr>
          <w:rFonts w:ascii="Times New Roman" w:hAnsi="Times New Roman"/>
        </w:rPr>
        <w:t xml:space="preserve"> to site </w:t>
      </w:r>
      <w:r>
        <w:rPr>
          <w:rFonts w:ascii="Times New Roman" w:hAnsi="Times New Roman"/>
        </w:rPr>
        <w:t>the bench</w:t>
      </w:r>
      <w:r w:rsidR="00390B75">
        <w:rPr>
          <w:rFonts w:ascii="Times New Roman" w:hAnsi="Times New Roman"/>
        </w:rPr>
        <w:t xml:space="preserve"> at Orchard Park.</w:t>
      </w:r>
    </w:p>
    <w:p w14:paraId="1FB70699" w14:textId="77777777" w:rsidR="00661462" w:rsidRDefault="00661462" w:rsidP="00661462">
      <w:pPr>
        <w:pStyle w:val="ListParagraph"/>
        <w:spacing w:before="240" w:after="0"/>
        <w:ind w:left="2520"/>
        <w:rPr>
          <w:rFonts w:ascii="Times New Roman" w:hAnsi="Times New Roman"/>
        </w:rPr>
      </w:pPr>
    </w:p>
    <w:p w14:paraId="25C791F7" w14:textId="0B9D0068" w:rsidR="005C286A" w:rsidRDefault="001754F3" w:rsidP="001754F3">
      <w:pPr>
        <w:pStyle w:val="ListParagraph"/>
        <w:numPr>
          <w:ilvl w:val="0"/>
          <w:numId w:val="1"/>
        </w:numPr>
        <w:spacing w:before="240" w:after="0"/>
        <w:rPr>
          <w:rFonts w:ascii="Times New Roman" w:hAnsi="Times New Roman"/>
        </w:rPr>
      </w:pPr>
      <w:r>
        <w:rPr>
          <w:rFonts w:ascii="Times New Roman" w:hAnsi="Times New Roman"/>
        </w:rPr>
        <w:t>Cemetery:</w:t>
      </w:r>
      <w:r>
        <w:rPr>
          <w:rFonts w:ascii="Times New Roman" w:hAnsi="Times New Roman"/>
        </w:rPr>
        <w:tab/>
      </w:r>
      <w:r>
        <w:rPr>
          <w:rFonts w:ascii="Times New Roman" w:hAnsi="Times New Roman"/>
        </w:rPr>
        <w:tab/>
        <w:t>a.    to discuss the maintenance of the garden areas.</w:t>
      </w:r>
    </w:p>
    <w:p w14:paraId="0950B5A9" w14:textId="77777777" w:rsidR="00E106C7" w:rsidRDefault="00E106C7" w:rsidP="00E106C7">
      <w:pPr>
        <w:pStyle w:val="ListParagraph"/>
        <w:spacing w:before="240" w:after="0"/>
        <w:ind w:left="360"/>
        <w:rPr>
          <w:rFonts w:ascii="Times New Roman" w:hAnsi="Times New Roman"/>
        </w:rPr>
      </w:pPr>
    </w:p>
    <w:p w14:paraId="21781593" w14:textId="06E3EB8F" w:rsidR="00981F0D" w:rsidRPr="001754F3"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t xml:space="preserve">a.    to receive </w:t>
      </w:r>
      <w:r w:rsidR="006F52C0">
        <w:rPr>
          <w:rFonts w:ascii="Times New Roman" w:hAnsi="Times New Roman"/>
        </w:rPr>
        <w:t>an update on the legal work being undertaken if available.</w:t>
      </w:r>
    </w:p>
    <w:p w14:paraId="2D897F73" w14:textId="77777777" w:rsidR="00C4472D" w:rsidRDefault="00C4472D" w:rsidP="00C4472D">
      <w:pPr>
        <w:pStyle w:val="ListParagraph"/>
        <w:spacing w:before="240" w:after="0"/>
        <w:ind w:left="2520"/>
        <w:rPr>
          <w:rFonts w:ascii="Times New Roman" w:hAnsi="Times New Roman"/>
        </w:rPr>
      </w:pPr>
    </w:p>
    <w:p w14:paraId="0F641A17" w14:textId="7C409AE5" w:rsidR="00EE7D0A" w:rsidRDefault="004304CF" w:rsidP="00C456FD">
      <w:pPr>
        <w:pStyle w:val="ListParagraph"/>
        <w:numPr>
          <w:ilvl w:val="0"/>
          <w:numId w:val="1"/>
        </w:numPr>
        <w:spacing w:before="240" w:after="0"/>
        <w:rPr>
          <w:rFonts w:ascii="Times New Roman" w:hAnsi="Times New Roman"/>
        </w:rPr>
      </w:pPr>
      <w:r>
        <w:rPr>
          <w:rFonts w:ascii="Times New Roman" w:hAnsi="Times New Roman"/>
        </w:rPr>
        <w:t>Embankment:</w:t>
      </w:r>
      <w:r>
        <w:rPr>
          <w:rFonts w:ascii="Times New Roman" w:hAnsi="Times New Roman"/>
        </w:rPr>
        <w:tab/>
        <w:t xml:space="preserve">To discuss </w:t>
      </w:r>
      <w:r w:rsidR="00C456FD">
        <w:rPr>
          <w:rFonts w:ascii="Times New Roman" w:hAnsi="Times New Roman"/>
        </w:rPr>
        <w:t>the problem of Russian Vine</w:t>
      </w:r>
      <w:r w:rsidR="002724E1">
        <w:rPr>
          <w:rFonts w:ascii="Times New Roman" w:hAnsi="Times New Roman"/>
        </w:rPr>
        <w:t xml:space="preserve"> and come up with a solution.</w:t>
      </w:r>
    </w:p>
    <w:p w14:paraId="537A4FE8" w14:textId="77777777" w:rsidR="0062086E" w:rsidRPr="0062086E" w:rsidRDefault="0062086E" w:rsidP="0062086E">
      <w:pPr>
        <w:pStyle w:val="ListParagraph"/>
        <w:rPr>
          <w:rFonts w:ascii="Times New Roman" w:hAnsi="Times New Roman"/>
        </w:rPr>
      </w:pPr>
    </w:p>
    <w:p w14:paraId="6025834F" w14:textId="77777777" w:rsidR="00C24ED4" w:rsidRDefault="0062086E" w:rsidP="00C456FD">
      <w:pPr>
        <w:pStyle w:val="ListParagraph"/>
        <w:numPr>
          <w:ilvl w:val="0"/>
          <w:numId w:val="1"/>
        </w:numPr>
        <w:spacing w:before="240" w:after="0"/>
        <w:rPr>
          <w:rFonts w:ascii="Times New Roman" w:hAnsi="Times New Roman"/>
        </w:rPr>
      </w:pPr>
      <w:r>
        <w:rPr>
          <w:rFonts w:ascii="Times New Roman" w:hAnsi="Times New Roman"/>
        </w:rPr>
        <w:t>Village Green Group:</w:t>
      </w:r>
    </w:p>
    <w:p w14:paraId="1A2B4751" w14:textId="77777777" w:rsidR="00C24ED4" w:rsidRPr="00C24ED4" w:rsidRDefault="00C24ED4" w:rsidP="00C24ED4">
      <w:pPr>
        <w:pStyle w:val="ListParagraph"/>
        <w:rPr>
          <w:rFonts w:ascii="Times New Roman" w:hAnsi="Times New Roman"/>
        </w:rPr>
      </w:pPr>
    </w:p>
    <w:p w14:paraId="027812EA" w14:textId="4B8235B0" w:rsidR="0062086E" w:rsidRDefault="0062086E" w:rsidP="005A757D">
      <w:pPr>
        <w:pStyle w:val="ListParagraph"/>
        <w:numPr>
          <w:ilvl w:val="3"/>
          <w:numId w:val="1"/>
        </w:numPr>
        <w:spacing w:before="240" w:after="0"/>
        <w:rPr>
          <w:rFonts w:ascii="Times New Roman" w:hAnsi="Times New Roman"/>
        </w:rPr>
      </w:pPr>
      <w:r>
        <w:rPr>
          <w:rFonts w:ascii="Times New Roman" w:hAnsi="Times New Roman"/>
        </w:rPr>
        <w:t xml:space="preserve">To discuss </w:t>
      </w:r>
      <w:r w:rsidR="00F377EC">
        <w:rPr>
          <w:rFonts w:ascii="Times New Roman" w:hAnsi="Times New Roman"/>
        </w:rPr>
        <w:t>a proposal by the group to undertake work on behalf of the</w:t>
      </w:r>
      <w:r w:rsidR="00C24ED4">
        <w:rPr>
          <w:rFonts w:ascii="Times New Roman" w:hAnsi="Times New Roman"/>
        </w:rPr>
        <w:t xml:space="preserve"> Council.</w:t>
      </w:r>
    </w:p>
    <w:p w14:paraId="498D94B8" w14:textId="77777777" w:rsidR="00EE7D0A" w:rsidRDefault="00EE7D0A" w:rsidP="00EE7D0A">
      <w:pPr>
        <w:pStyle w:val="ListParagraph"/>
        <w:spacing w:before="240" w:after="0"/>
        <w:ind w:left="2160"/>
        <w:rPr>
          <w:rFonts w:ascii="Times New Roman" w:hAnsi="Times New Roman"/>
        </w:rPr>
      </w:pPr>
    </w:p>
    <w:p w14:paraId="5574B257" w14:textId="0F02AD11" w:rsidR="00B10433" w:rsidRDefault="00B10433" w:rsidP="00426F82">
      <w:pPr>
        <w:pStyle w:val="ListParagraph"/>
        <w:numPr>
          <w:ilvl w:val="0"/>
          <w:numId w:val="1"/>
        </w:numPr>
        <w:spacing w:before="240" w:after="0"/>
        <w:rPr>
          <w:rFonts w:ascii="Times New Roman" w:hAnsi="Times New Roman"/>
        </w:rPr>
      </w:pPr>
      <w:r>
        <w:rPr>
          <w:rFonts w:ascii="Times New Roman" w:hAnsi="Times New Roman"/>
        </w:rPr>
        <w:t>Website &amp; email:</w:t>
      </w:r>
    </w:p>
    <w:p w14:paraId="09E7E451" w14:textId="77777777" w:rsidR="00B10433" w:rsidRDefault="00B10433" w:rsidP="00B10433">
      <w:pPr>
        <w:pStyle w:val="ListParagraph"/>
        <w:spacing w:before="240" w:after="0"/>
        <w:ind w:left="360"/>
        <w:rPr>
          <w:rFonts w:ascii="Times New Roman" w:hAnsi="Times New Roman"/>
        </w:rPr>
      </w:pPr>
    </w:p>
    <w:p w14:paraId="395F3197" w14:textId="59A70493" w:rsidR="00B10433" w:rsidRDefault="00B10433" w:rsidP="007D2FF7">
      <w:pPr>
        <w:pStyle w:val="ListParagraph"/>
        <w:numPr>
          <w:ilvl w:val="3"/>
          <w:numId w:val="1"/>
        </w:numPr>
        <w:spacing w:before="240" w:after="0"/>
        <w:rPr>
          <w:rFonts w:ascii="Times New Roman" w:hAnsi="Times New Roman"/>
        </w:rPr>
      </w:pPr>
      <w:r>
        <w:rPr>
          <w:rFonts w:ascii="Times New Roman" w:hAnsi="Times New Roman"/>
        </w:rPr>
        <w:t xml:space="preserve">To further discuss the </w:t>
      </w:r>
      <w:r w:rsidR="007D2FF7">
        <w:rPr>
          <w:rFonts w:ascii="Times New Roman" w:hAnsi="Times New Roman"/>
        </w:rPr>
        <w:t>quotation in respect of a new website and possible move to a .gov.uk domain.</w:t>
      </w:r>
    </w:p>
    <w:p w14:paraId="53DAF669" w14:textId="60BBCDF7" w:rsidR="007D2FF7" w:rsidRPr="007D2FF7" w:rsidRDefault="007D2FF7" w:rsidP="007D2FF7">
      <w:pPr>
        <w:pStyle w:val="ListParagraph"/>
        <w:numPr>
          <w:ilvl w:val="3"/>
          <w:numId w:val="1"/>
        </w:numPr>
        <w:spacing w:before="240" w:after="0"/>
        <w:rPr>
          <w:rFonts w:ascii="Times New Roman" w:hAnsi="Times New Roman"/>
        </w:rPr>
      </w:pPr>
      <w:r>
        <w:rPr>
          <w:rFonts w:ascii="Times New Roman" w:hAnsi="Times New Roman"/>
        </w:rPr>
        <w:t>To discuss the possible move to .gov.uk email addresses.</w:t>
      </w:r>
    </w:p>
    <w:p w14:paraId="79B698F5" w14:textId="77777777" w:rsidR="007D2FF7" w:rsidRDefault="007D2FF7" w:rsidP="00B10433">
      <w:pPr>
        <w:pStyle w:val="ListParagraph"/>
        <w:spacing w:before="240" w:after="0"/>
        <w:ind w:left="360"/>
        <w:rPr>
          <w:rFonts w:ascii="Times New Roman" w:hAnsi="Times New Roman"/>
        </w:rPr>
      </w:pPr>
    </w:p>
    <w:p w14:paraId="3A42F106" w14:textId="74CF5E41" w:rsidR="00296A1E" w:rsidRDefault="00296A1E" w:rsidP="00426F82">
      <w:pPr>
        <w:pStyle w:val="ListParagraph"/>
        <w:numPr>
          <w:ilvl w:val="0"/>
          <w:numId w:val="1"/>
        </w:numPr>
        <w:spacing w:before="240" w:after="0"/>
        <w:rPr>
          <w:rFonts w:ascii="Times New Roman" w:hAnsi="Times New Roman"/>
        </w:rPr>
      </w:pPr>
      <w:r>
        <w:rPr>
          <w:rFonts w:ascii="Times New Roman" w:hAnsi="Times New Roman"/>
        </w:rPr>
        <w:t>Administration:</w:t>
      </w:r>
      <w:r>
        <w:rPr>
          <w:rFonts w:ascii="Times New Roman" w:hAnsi="Times New Roman"/>
        </w:rPr>
        <w:tab/>
        <w:t xml:space="preserve">To discuss required response to </w:t>
      </w:r>
      <w:r w:rsidR="00713993">
        <w:rPr>
          <w:rFonts w:ascii="Times New Roman" w:hAnsi="Times New Roman"/>
        </w:rPr>
        <w:t xml:space="preserve">two </w:t>
      </w:r>
      <w:r>
        <w:rPr>
          <w:rFonts w:ascii="Times New Roman" w:hAnsi="Times New Roman"/>
        </w:rPr>
        <w:t xml:space="preserve">resident letters sent </w:t>
      </w:r>
      <w:r w:rsidR="00875378">
        <w:rPr>
          <w:rFonts w:ascii="Times New Roman" w:hAnsi="Times New Roman"/>
        </w:rPr>
        <w:t>to the Messenger.</w:t>
      </w:r>
    </w:p>
    <w:p w14:paraId="36B2D5D9" w14:textId="77777777" w:rsidR="00761B9F" w:rsidRDefault="00761B9F" w:rsidP="00761B9F">
      <w:pPr>
        <w:pStyle w:val="ListParagraph"/>
        <w:spacing w:before="240" w:after="0"/>
        <w:ind w:left="360"/>
        <w:rPr>
          <w:rFonts w:ascii="Times New Roman" w:hAnsi="Times New Roman"/>
        </w:rPr>
      </w:pPr>
    </w:p>
    <w:p w14:paraId="0C4A5DCB" w14:textId="06028001"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lastRenderedPageBreak/>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51A63082"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 xml:space="preserve">on the </w:t>
      </w:r>
      <w:r w:rsidR="003363B7">
        <w:rPr>
          <w:rFonts w:ascii="Times New Roman" w:hAnsi="Times New Roman"/>
        </w:rPr>
        <w:t>5</w:t>
      </w:r>
      <w:r w:rsidR="003363B7" w:rsidRPr="003363B7">
        <w:rPr>
          <w:rFonts w:ascii="Times New Roman" w:hAnsi="Times New Roman"/>
          <w:vertAlign w:val="superscript"/>
        </w:rPr>
        <w:t>th</w:t>
      </w:r>
      <w:r w:rsidR="003363B7">
        <w:rPr>
          <w:rFonts w:ascii="Times New Roman" w:hAnsi="Times New Roman"/>
        </w:rPr>
        <w:t xml:space="preserve"> January 2026</w:t>
      </w:r>
      <w:r w:rsidR="009D458C">
        <w:rPr>
          <w:rFonts w:ascii="Times New Roman" w:hAnsi="Times New Roman"/>
        </w:rPr>
        <w:t>.</w:t>
      </w:r>
      <w:r w:rsidR="00767A3E" w:rsidRPr="00767A3E">
        <w:rPr>
          <w:rFonts w:ascii="Times New Roman" w:hAnsi="Times New Roman"/>
        </w:rPr>
        <w:t xml:space="preserve">  </w:t>
      </w:r>
    </w:p>
    <w:p w14:paraId="7A4003E6" w14:textId="77777777" w:rsidR="00B915CD" w:rsidRPr="00B915CD" w:rsidRDefault="00B915CD" w:rsidP="00B915CD">
      <w:pPr>
        <w:pStyle w:val="ListParagraph"/>
        <w:rPr>
          <w:rFonts w:ascii="Times New Roman" w:hAnsi="Times New Roman"/>
        </w:rPr>
      </w:pPr>
    </w:p>
    <w:p w14:paraId="2BD089B7" w14:textId="04E84844" w:rsidR="00B915CD" w:rsidRDefault="00B915CD" w:rsidP="008840AD">
      <w:pPr>
        <w:pStyle w:val="ListParagraph"/>
        <w:numPr>
          <w:ilvl w:val="0"/>
          <w:numId w:val="1"/>
        </w:numPr>
        <w:rPr>
          <w:rFonts w:ascii="Times New Roman" w:hAnsi="Times New Roman"/>
        </w:rPr>
      </w:pPr>
      <w:r>
        <w:rPr>
          <w:rFonts w:ascii="Times New Roman" w:hAnsi="Times New Roman"/>
        </w:rPr>
        <w:t>Human Resources:</w:t>
      </w:r>
    </w:p>
    <w:p w14:paraId="32C9EFEA" w14:textId="77777777" w:rsidR="001531A1" w:rsidRPr="005D4402" w:rsidRDefault="001531A1" w:rsidP="001531A1">
      <w:pPr>
        <w:pStyle w:val="ListParagraph"/>
        <w:rPr>
          <w:rFonts w:ascii="Times New Roman" w:hAnsi="Times New Roman"/>
        </w:rPr>
      </w:pPr>
    </w:p>
    <w:p w14:paraId="0805A8B9" w14:textId="77777777" w:rsidR="001531A1" w:rsidRDefault="001531A1" w:rsidP="001531A1">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001CE3ED" w14:textId="77777777" w:rsidR="001531A1" w:rsidRDefault="001531A1" w:rsidP="001531A1">
      <w:pPr>
        <w:pStyle w:val="ListParagraph"/>
        <w:ind w:left="360"/>
        <w:rPr>
          <w:rFonts w:ascii="Times New Roman" w:hAnsi="Times New Roman"/>
        </w:rPr>
      </w:pPr>
    </w:p>
    <w:p w14:paraId="697261F4" w14:textId="6223A550" w:rsidR="001531A1" w:rsidRDefault="0040253D" w:rsidP="001531A1">
      <w:pPr>
        <w:pStyle w:val="ListParagraph"/>
        <w:ind w:left="360"/>
        <w:rPr>
          <w:rFonts w:ascii="Times New Roman" w:hAnsi="Times New Roman"/>
        </w:rPr>
      </w:pPr>
      <w:r>
        <w:rPr>
          <w:rFonts w:ascii="Times New Roman" w:hAnsi="Times New Roman"/>
        </w:rPr>
        <w:t xml:space="preserve">To approve or otherwise </w:t>
      </w:r>
      <w:r w:rsidR="00CF63A0">
        <w:rPr>
          <w:rFonts w:ascii="Times New Roman" w:hAnsi="Times New Roman"/>
        </w:rPr>
        <w:t>the</w:t>
      </w:r>
      <w:r w:rsidR="00B85336">
        <w:rPr>
          <w:rFonts w:ascii="Times New Roman" w:hAnsi="Times New Roman"/>
        </w:rPr>
        <w:t xml:space="preserve"> NALC SCP </w:t>
      </w:r>
      <w:r w:rsidR="007F40C8">
        <w:rPr>
          <w:rFonts w:ascii="Times New Roman" w:hAnsi="Times New Roman"/>
        </w:rPr>
        <w:t>scal</w:t>
      </w:r>
      <w:r w:rsidR="003D7015">
        <w:rPr>
          <w:rFonts w:ascii="Times New Roman" w:hAnsi="Times New Roman"/>
        </w:rPr>
        <w:t xml:space="preserve">e increase in respect of the Clerk’s salary by one point.  This </w:t>
      </w:r>
      <w:r w:rsidR="00CC669B">
        <w:rPr>
          <w:rFonts w:ascii="Times New Roman" w:hAnsi="Times New Roman"/>
        </w:rPr>
        <w:t xml:space="preserve">would be </w:t>
      </w:r>
      <w:r w:rsidR="003D7015">
        <w:rPr>
          <w:rFonts w:ascii="Times New Roman" w:hAnsi="Times New Roman"/>
        </w:rPr>
        <w:t>backdated to the 1</w:t>
      </w:r>
      <w:r w:rsidR="003D7015" w:rsidRPr="003D7015">
        <w:rPr>
          <w:rFonts w:ascii="Times New Roman" w:hAnsi="Times New Roman"/>
          <w:vertAlign w:val="superscript"/>
        </w:rPr>
        <w:t>st</w:t>
      </w:r>
      <w:r w:rsidR="003D7015">
        <w:rPr>
          <w:rFonts w:ascii="Times New Roman" w:hAnsi="Times New Roman"/>
        </w:rPr>
        <w:t xml:space="preserve"> April</w:t>
      </w:r>
      <w:r w:rsidR="001C441A">
        <w:rPr>
          <w:rFonts w:ascii="Times New Roman" w:hAnsi="Times New Roman"/>
        </w:rPr>
        <w:t xml:space="preserve"> 2025</w:t>
      </w:r>
      <w:r w:rsidR="00896405">
        <w:rPr>
          <w:rFonts w:ascii="Times New Roman" w:hAnsi="Times New Roman"/>
        </w:rPr>
        <w:t xml:space="preserve"> following a satisfactory appraisa</w:t>
      </w:r>
      <w:r w:rsidR="008078D7">
        <w:rPr>
          <w:rFonts w:ascii="Times New Roman" w:hAnsi="Times New Roman"/>
        </w:rPr>
        <w:t>l.</w:t>
      </w: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2504" w14:textId="77777777" w:rsidR="00A0472E" w:rsidRDefault="00A0472E" w:rsidP="008E6F71">
      <w:pPr>
        <w:spacing w:after="0"/>
      </w:pPr>
      <w:r>
        <w:separator/>
      </w:r>
    </w:p>
  </w:endnote>
  <w:endnote w:type="continuationSeparator" w:id="0">
    <w:p w14:paraId="4E50B01C" w14:textId="77777777" w:rsidR="00A0472E" w:rsidRDefault="00A0472E"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40D5" w14:textId="77777777" w:rsidR="00A0472E" w:rsidRDefault="00A0472E" w:rsidP="008E6F71">
      <w:pPr>
        <w:spacing w:after="0"/>
      </w:pPr>
      <w:r>
        <w:separator/>
      </w:r>
    </w:p>
  </w:footnote>
  <w:footnote w:type="continuationSeparator" w:id="0">
    <w:p w14:paraId="402B627E" w14:textId="77777777" w:rsidR="00A0472E" w:rsidRDefault="00A0472E"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2"/>
  </w:num>
  <w:num w:numId="2" w16cid:durableId="1965691003">
    <w:abstractNumId w:val="5"/>
  </w:num>
  <w:num w:numId="3" w16cid:durableId="871848399">
    <w:abstractNumId w:val="1"/>
  </w:num>
  <w:num w:numId="4" w16cid:durableId="99037656">
    <w:abstractNumId w:val="4"/>
  </w:num>
  <w:num w:numId="5" w16cid:durableId="1695770587">
    <w:abstractNumId w:val="0"/>
  </w:num>
  <w:num w:numId="6" w16cid:durableId="307907167">
    <w:abstractNumId w:val="6"/>
  </w:num>
  <w:num w:numId="7" w16cid:durableId="1265192001">
    <w:abstractNumId w:val="3"/>
  </w:num>
  <w:num w:numId="8" w16cid:durableId="19478839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4D26"/>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32A1"/>
    <w:rsid w:val="00093D50"/>
    <w:rsid w:val="00094590"/>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53BB"/>
    <w:rsid w:val="0011575B"/>
    <w:rsid w:val="00120259"/>
    <w:rsid w:val="00120A23"/>
    <w:rsid w:val="00121C28"/>
    <w:rsid w:val="001227DA"/>
    <w:rsid w:val="00123895"/>
    <w:rsid w:val="001247C9"/>
    <w:rsid w:val="00126C18"/>
    <w:rsid w:val="00130440"/>
    <w:rsid w:val="001317DB"/>
    <w:rsid w:val="001330DC"/>
    <w:rsid w:val="001342FA"/>
    <w:rsid w:val="001361AF"/>
    <w:rsid w:val="00136609"/>
    <w:rsid w:val="00136E19"/>
    <w:rsid w:val="0013746D"/>
    <w:rsid w:val="00140095"/>
    <w:rsid w:val="00140121"/>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54F3"/>
    <w:rsid w:val="00176877"/>
    <w:rsid w:val="00177DA9"/>
    <w:rsid w:val="0018281D"/>
    <w:rsid w:val="0018297E"/>
    <w:rsid w:val="00182C6D"/>
    <w:rsid w:val="0018588F"/>
    <w:rsid w:val="00186611"/>
    <w:rsid w:val="001879C9"/>
    <w:rsid w:val="001919BA"/>
    <w:rsid w:val="00193D45"/>
    <w:rsid w:val="00194EC6"/>
    <w:rsid w:val="00194F18"/>
    <w:rsid w:val="00194F58"/>
    <w:rsid w:val="00196172"/>
    <w:rsid w:val="001961C8"/>
    <w:rsid w:val="001977E1"/>
    <w:rsid w:val="001A1530"/>
    <w:rsid w:val="001A1874"/>
    <w:rsid w:val="001A2CE8"/>
    <w:rsid w:val="001A4710"/>
    <w:rsid w:val="001A56A5"/>
    <w:rsid w:val="001A6C61"/>
    <w:rsid w:val="001A79E3"/>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73B6"/>
    <w:rsid w:val="00201AC6"/>
    <w:rsid w:val="00201CF0"/>
    <w:rsid w:val="00202AF6"/>
    <w:rsid w:val="00202F1A"/>
    <w:rsid w:val="002044D0"/>
    <w:rsid w:val="002046E0"/>
    <w:rsid w:val="002052D5"/>
    <w:rsid w:val="00206566"/>
    <w:rsid w:val="002079D9"/>
    <w:rsid w:val="00210AA8"/>
    <w:rsid w:val="00213EC8"/>
    <w:rsid w:val="00214223"/>
    <w:rsid w:val="002145BF"/>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301F"/>
    <w:rsid w:val="002834E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25F8"/>
    <w:rsid w:val="002B3EB3"/>
    <w:rsid w:val="002B3F67"/>
    <w:rsid w:val="002B40B7"/>
    <w:rsid w:val="002B4302"/>
    <w:rsid w:val="002B4DC2"/>
    <w:rsid w:val="002B550A"/>
    <w:rsid w:val="002B55DA"/>
    <w:rsid w:val="002C12C1"/>
    <w:rsid w:val="002C17D7"/>
    <w:rsid w:val="002C3952"/>
    <w:rsid w:val="002C3982"/>
    <w:rsid w:val="002C5E2D"/>
    <w:rsid w:val="002C66AA"/>
    <w:rsid w:val="002C7930"/>
    <w:rsid w:val="002C7FEE"/>
    <w:rsid w:val="002D104F"/>
    <w:rsid w:val="002D110B"/>
    <w:rsid w:val="002D24B7"/>
    <w:rsid w:val="002D2BAD"/>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564"/>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2A0B"/>
    <w:rsid w:val="00334A99"/>
    <w:rsid w:val="003359D0"/>
    <w:rsid w:val="003363B7"/>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4AC9"/>
    <w:rsid w:val="00365A5D"/>
    <w:rsid w:val="00366BA7"/>
    <w:rsid w:val="00367D3E"/>
    <w:rsid w:val="003706A1"/>
    <w:rsid w:val="00376851"/>
    <w:rsid w:val="00377083"/>
    <w:rsid w:val="00377E43"/>
    <w:rsid w:val="00382050"/>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AA9"/>
    <w:rsid w:val="003D24C7"/>
    <w:rsid w:val="003D3106"/>
    <w:rsid w:val="003D7015"/>
    <w:rsid w:val="003E00F7"/>
    <w:rsid w:val="003E2077"/>
    <w:rsid w:val="003E259F"/>
    <w:rsid w:val="003E4A7D"/>
    <w:rsid w:val="003E6E91"/>
    <w:rsid w:val="003E7787"/>
    <w:rsid w:val="003F148F"/>
    <w:rsid w:val="003F14AD"/>
    <w:rsid w:val="003F15C1"/>
    <w:rsid w:val="003F273C"/>
    <w:rsid w:val="003F34A0"/>
    <w:rsid w:val="003F3A88"/>
    <w:rsid w:val="003F3C6C"/>
    <w:rsid w:val="003F3C94"/>
    <w:rsid w:val="003F434B"/>
    <w:rsid w:val="003F5CB3"/>
    <w:rsid w:val="003F6D5F"/>
    <w:rsid w:val="0040144C"/>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4CF"/>
    <w:rsid w:val="00431CC8"/>
    <w:rsid w:val="00432282"/>
    <w:rsid w:val="004325E8"/>
    <w:rsid w:val="004335FE"/>
    <w:rsid w:val="00433679"/>
    <w:rsid w:val="00434094"/>
    <w:rsid w:val="004340AA"/>
    <w:rsid w:val="00434F12"/>
    <w:rsid w:val="00436318"/>
    <w:rsid w:val="0043686B"/>
    <w:rsid w:val="00436BF4"/>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879"/>
    <w:rsid w:val="00483558"/>
    <w:rsid w:val="00484909"/>
    <w:rsid w:val="00485A0D"/>
    <w:rsid w:val="0048707A"/>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6778"/>
    <w:rsid w:val="0050743E"/>
    <w:rsid w:val="00510B3D"/>
    <w:rsid w:val="00510CF0"/>
    <w:rsid w:val="00511C37"/>
    <w:rsid w:val="00511F36"/>
    <w:rsid w:val="005133AC"/>
    <w:rsid w:val="005169A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4D03"/>
    <w:rsid w:val="00585CD1"/>
    <w:rsid w:val="005876CF"/>
    <w:rsid w:val="00587C6B"/>
    <w:rsid w:val="005901EC"/>
    <w:rsid w:val="00590E8A"/>
    <w:rsid w:val="00591471"/>
    <w:rsid w:val="00597D5C"/>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5AE"/>
    <w:rsid w:val="006320D8"/>
    <w:rsid w:val="006346F4"/>
    <w:rsid w:val="006350E2"/>
    <w:rsid w:val="0063536B"/>
    <w:rsid w:val="006359C0"/>
    <w:rsid w:val="00635A67"/>
    <w:rsid w:val="00636085"/>
    <w:rsid w:val="00640198"/>
    <w:rsid w:val="006402C9"/>
    <w:rsid w:val="00641F24"/>
    <w:rsid w:val="00643BE8"/>
    <w:rsid w:val="006444EA"/>
    <w:rsid w:val="00644645"/>
    <w:rsid w:val="0064500B"/>
    <w:rsid w:val="00646D01"/>
    <w:rsid w:val="00647156"/>
    <w:rsid w:val="0065078D"/>
    <w:rsid w:val="00650B48"/>
    <w:rsid w:val="0065139D"/>
    <w:rsid w:val="00652C34"/>
    <w:rsid w:val="00652E33"/>
    <w:rsid w:val="0065348D"/>
    <w:rsid w:val="00653D73"/>
    <w:rsid w:val="00654580"/>
    <w:rsid w:val="006557F6"/>
    <w:rsid w:val="006570A9"/>
    <w:rsid w:val="006579DB"/>
    <w:rsid w:val="00660576"/>
    <w:rsid w:val="00661462"/>
    <w:rsid w:val="00664AA8"/>
    <w:rsid w:val="00665057"/>
    <w:rsid w:val="006654A3"/>
    <w:rsid w:val="00665ABE"/>
    <w:rsid w:val="0066666F"/>
    <w:rsid w:val="00667723"/>
    <w:rsid w:val="00670730"/>
    <w:rsid w:val="0067311B"/>
    <w:rsid w:val="00677C73"/>
    <w:rsid w:val="00680C38"/>
    <w:rsid w:val="00681289"/>
    <w:rsid w:val="006835A6"/>
    <w:rsid w:val="00683900"/>
    <w:rsid w:val="00683CAE"/>
    <w:rsid w:val="00684EAC"/>
    <w:rsid w:val="00685043"/>
    <w:rsid w:val="00686249"/>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2DE5"/>
    <w:rsid w:val="006B4360"/>
    <w:rsid w:val="006B4A54"/>
    <w:rsid w:val="006B4DDC"/>
    <w:rsid w:val="006B56A4"/>
    <w:rsid w:val="006C0D69"/>
    <w:rsid w:val="006C104D"/>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20B3"/>
    <w:rsid w:val="0070606F"/>
    <w:rsid w:val="00706617"/>
    <w:rsid w:val="00706A3B"/>
    <w:rsid w:val="0071024F"/>
    <w:rsid w:val="0071117D"/>
    <w:rsid w:val="00711BE8"/>
    <w:rsid w:val="007120FA"/>
    <w:rsid w:val="007126BF"/>
    <w:rsid w:val="007134E7"/>
    <w:rsid w:val="00713993"/>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71D8"/>
    <w:rsid w:val="007401A4"/>
    <w:rsid w:val="0074516B"/>
    <w:rsid w:val="00745A7D"/>
    <w:rsid w:val="00745EDD"/>
    <w:rsid w:val="0074625E"/>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A1177"/>
    <w:rsid w:val="007A282A"/>
    <w:rsid w:val="007A2DDD"/>
    <w:rsid w:val="007A3C76"/>
    <w:rsid w:val="007A54EE"/>
    <w:rsid w:val="007A5601"/>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712"/>
    <w:rsid w:val="007D757F"/>
    <w:rsid w:val="007E19C0"/>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5002"/>
    <w:rsid w:val="00836051"/>
    <w:rsid w:val="008369FC"/>
    <w:rsid w:val="008379AD"/>
    <w:rsid w:val="00837DE1"/>
    <w:rsid w:val="008402E8"/>
    <w:rsid w:val="00840756"/>
    <w:rsid w:val="00842D91"/>
    <w:rsid w:val="00843BBB"/>
    <w:rsid w:val="00845FEA"/>
    <w:rsid w:val="00847A6B"/>
    <w:rsid w:val="008501ED"/>
    <w:rsid w:val="00851B55"/>
    <w:rsid w:val="00852B0C"/>
    <w:rsid w:val="00852D89"/>
    <w:rsid w:val="00855165"/>
    <w:rsid w:val="0085587B"/>
    <w:rsid w:val="00855AA6"/>
    <w:rsid w:val="00856299"/>
    <w:rsid w:val="008565BD"/>
    <w:rsid w:val="00857424"/>
    <w:rsid w:val="0086141F"/>
    <w:rsid w:val="00865183"/>
    <w:rsid w:val="0086524A"/>
    <w:rsid w:val="00867474"/>
    <w:rsid w:val="00873002"/>
    <w:rsid w:val="00873585"/>
    <w:rsid w:val="00875378"/>
    <w:rsid w:val="008754D8"/>
    <w:rsid w:val="008759F0"/>
    <w:rsid w:val="00875B7A"/>
    <w:rsid w:val="00880008"/>
    <w:rsid w:val="008803BF"/>
    <w:rsid w:val="00881771"/>
    <w:rsid w:val="00881B14"/>
    <w:rsid w:val="00881B3D"/>
    <w:rsid w:val="00881EE3"/>
    <w:rsid w:val="00881FD0"/>
    <w:rsid w:val="00885C35"/>
    <w:rsid w:val="00886400"/>
    <w:rsid w:val="0088753D"/>
    <w:rsid w:val="008904BA"/>
    <w:rsid w:val="00890D2E"/>
    <w:rsid w:val="00893B95"/>
    <w:rsid w:val="00893CD5"/>
    <w:rsid w:val="00894196"/>
    <w:rsid w:val="00894243"/>
    <w:rsid w:val="008947FA"/>
    <w:rsid w:val="00896405"/>
    <w:rsid w:val="00897C39"/>
    <w:rsid w:val="00897C5C"/>
    <w:rsid w:val="008A1A48"/>
    <w:rsid w:val="008A2387"/>
    <w:rsid w:val="008A411E"/>
    <w:rsid w:val="008A61A5"/>
    <w:rsid w:val="008A6DDC"/>
    <w:rsid w:val="008A7523"/>
    <w:rsid w:val="008B0027"/>
    <w:rsid w:val="008B07ED"/>
    <w:rsid w:val="008B2099"/>
    <w:rsid w:val="008B4196"/>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493"/>
    <w:rsid w:val="008F6567"/>
    <w:rsid w:val="008F7F7A"/>
    <w:rsid w:val="00900644"/>
    <w:rsid w:val="00900F26"/>
    <w:rsid w:val="00902677"/>
    <w:rsid w:val="00903D3B"/>
    <w:rsid w:val="0090538D"/>
    <w:rsid w:val="00905533"/>
    <w:rsid w:val="00905E13"/>
    <w:rsid w:val="00905FA5"/>
    <w:rsid w:val="009078D4"/>
    <w:rsid w:val="009100DC"/>
    <w:rsid w:val="0091299D"/>
    <w:rsid w:val="00913DCB"/>
    <w:rsid w:val="0091464A"/>
    <w:rsid w:val="009159E0"/>
    <w:rsid w:val="00916633"/>
    <w:rsid w:val="00917B26"/>
    <w:rsid w:val="009211E5"/>
    <w:rsid w:val="009223B2"/>
    <w:rsid w:val="00922D3F"/>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180B"/>
    <w:rsid w:val="00993D2E"/>
    <w:rsid w:val="0099417C"/>
    <w:rsid w:val="009944A8"/>
    <w:rsid w:val="00994CD9"/>
    <w:rsid w:val="0099583F"/>
    <w:rsid w:val="009A0827"/>
    <w:rsid w:val="009A0B69"/>
    <w:rsid w:val="009A16A5"/>
    <w:rsid w:val="009A2375"/>
    <w:rsid w:val="009A2C07"/>
    <w:rsid w:val="009A2C4F"/>
    <w:rsid w:val="009A4576"/>
    <w:rsid w:val="009A69CB"/>
    <w:rsid w:val="009A7314"/>
    <w:rsid w:val="009B1D66"/>
    <w:rsid w:val="009B4BDD"/>
    <w:rsid w:val="009B779D"/>
    <w:rsid w:val="009C1B1E"/>
    <w:rsid w:val="009C1FD7"/>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9F4"/>
    <w:rsid w:val="00A00BB2"/>
    <w:rsid w:val="00A023DE"/>
    <w:rsid w:val="00A02E8B"/>
    <w:rsid w:val="00A02F4D"/>
    <w:rsid w:val="00A0361A"/>
    <w:rsid w:val="00A04529"/>
    <w:rsid w:val="00A0472E"/>
    <w:rsid w:val="00A109A3"/>
    <w:rsid w:val="00A11AC6"/>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3B11"/>
    <w:rsid w:val="00AA3F3A"/>
    <w:rsid w:val="00AA5596"/>
    <w:rsid w:val="00AA58F7"/>
    <w:rsid w:val="00AA5E25"/>
    <w:rsid w:val="00AA5FCE"/>
    <w:rsid w:val="00AA732F"/>
    <w:rsid w:val="00AB0001"/>
    <w:rsid w:val="00AB04A1"/>
    <w:rsid w:val="00AB10AC"/>
    <w:rsid w:val="00AB16BE"/>
    <w:rsid w:val="00AB17A9"/>
    <w:rsid w:val="00AB2315"/>
    <w:rsid w:val="00AB472F"/>
    <w:rsid w:val="00AB55F6"/>
    <w:rsid w:val="00AB6223"/>
    <w:rsid w:val="00AB6C54"/>
    <w:rsid w:val="00AC0DCA"/>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2BCD"/>
    <w:rsid w:val="00AF3178"/>
    <w:rsid w:val="00AF370A"/>
    <w:rsid w:val="00AF3ED2"/>
    <w:rsid w:val="00AF527B"/>
    <w:rsid w:val="00AF5A02"/>
    <w:rsid w:val="00AF5D02"/>
    <w:rsid w:val="00AF6CB1"/>
    <w:rsid w:val="00AF7D8B"/>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E5"/>
    <w:rsid w:val="00BD4F3D"/>
    <w:rsid w:val="00BD528F"/>
    <w:rsid w:val="00BD6760"/>
    <w:rsid w:val="00BD6AAD"/>
    <w:rsid w:val="00BD77E8"/>
    <w:rsid w:val="00BD7F6E"/>
    <w:rsid w:val="00BE0028"/>
    <w:rsid w:val="00BE0074"/>
    <w:rsid w:val="00BE0BF1"/>
    <w:rsid w:val="00BE27A5"/>
    <w:rsid w:val="00BE4699"/>
    <w:rsid w:val="00BE4B44"/>
    <w:rsid w:val="00BE4C83"/>
    <w:rsid w:val="00BE6376"/>
    <w:rsid w:val="00BE641C"/>
    <w:rsid w:val="00BE6DEF"/>
    <w:rsid w:val="00BE7FD1"/>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78EA"/>
    <w:rsid w:val="00C47B4C"/>
    <w:rsid w:val="00C5296A"/>
    <w:rsid w:val="00C54207"/>
    <w:rsid w:val="00C54413"/>
    <w:rsid w:val="00C5460D"/>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188A"/>
    <w:rsid w:val="00CC3CD2"/>
    <w:rsid w:val="00CC5250"/>
    <w:rsid w:val="00CC52ED"/>
    <w:rsid w:val="00CC5336"/>
    <w:rsid w:val="00CC5E65"/>
    <w:rsid w:val="00CC5F98"/>
    <w:rsid w:val="00CC669B"/>
    <w:rsid w:val="00CC7C39"/>
    <w:rsid w:val="00CD0016"/>
    <w:rsid w:val="00CD020A"/>
    <w:rsid w:val="00CD028C"/>
    <w:rsid w:val="00CD1D75"/>
    <w:rsid w:val="00CD212F"/>
    <w:rsid w:val="00CD225C"/>
    <w:rsid w:val="00CD273A"/>
    <w:rsid w:val="00CD303C"/>
    <w:rsid w:val="00CD45CA"/>
    <w:rsid w:val="00CD52CF"/>
    <w:rsid w:val="00CD58E2"/>
    <w:rsid w:val="00CD706D"/>
    <w:rsid w:val="00CD7428"/>
    <w:rsid w:val="00CE086C"/>
    <w:rsid w:val="00CE0E19"/>
    <w:rsid w:val="00CE19AE"/>
    <w:rsid w:val="00CE1F3B"/>
    <w:rsid w:val="00CE3FED"/>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66AF"/>
    <w:rsid w:val="00D67823"/>
    <w:rsid w:val="00D71922"/>
    <w:rsid w:val="00D721ED"/>
    <w:rsid w:val="00D73E9B"/>
    <w:rsid w:val="00D76225"/>
    <w:rsid w:val="00D8138E"/>
    <w:rsid w:val="00D839EF"/>
    <w:rsid w:val="00D869EE"/>
    <w:rsid w:val="00D86EB0"/>
    <w:rsid w:val="00D87667"/>
    <w:rsid w:val="00D87FA5"/>
    <w:rsid w:val="00D90534"/>
    <w:rsid w:val="00D91A7B"/>
    <w:rsid w:val="00D94825"/>
    <w:rsid w:val="00D94856"/>
    <w:rsid w:val="00D95CC9"/>
    <w:rsid w:val="00DA408A"/>
    <w:rsid w:val="00DA5B64"/>
    <w:rsid w:val="00DA5EAE"/>
    <w:rsid w:val="00DB03DA"/>
    <w:rsid w:val="00DB069D"/>
    <w:rsid w:val="00DB09E4"/>
    <w:rsid w:val="00DB3C70"/>
    <w:rsid w:val="00DB6E9E"/>
    <w:rsid w:val="00DC0AD4"/>
    <w:rsid w:val="00DC13FE"/>
    <w:rsid w:val="00DC164F"/>
    <w:rsid w:val="00DC1906"/>
    <w:rsid w:val="00DC382E"/>
    <w:rsid w:val="00DC47AE"/>
    <w:rsid w:val="00DC53A0"/>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B0022"/>
    <w:rsid w:val="00EB0B20"/>
    <w:rsid w:val="00EB5A20"/>
    <w:rsid w:val="00EB5F5A"/>
    <w:rsid w:val="00EB611F"/>
    <w:rsid w:val="00EB63DC"/>
    <w:rsid w:val="00EB6EC1"/>
    <w:rsid w:val="00EB7679"/>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62CA"/>
    <w:rsid w:val="00F01375"/>
    <w:rsid w:val="00F02374"/>
    <w:rsid w:val="00F030AD"/>
    <w:rsid w:val="00F038D0"/>
    <w:rsid w:val="00F03D55"/>
    <w:rsid w:val="00F04474"/>
    <w:rsid w:val="00F04550"/>
    <w:rsid w:val="00F06158"/>
    <w:rsid w:val="00F068E7"/>
    <w:rsid w:val="00F07B53"/>
    <w:rsid w:val="00F07D06"/>
    <w:rsid w:val="00F1377F"/>
    <w:rsid w:val="00F14404"/>
    <w:rsid w:val="00F154E6"/>
    <w:rsid w:val="00F16D6E"/>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42F27"/>
    <w:rsid w:val="00F43FCF"/>
    <w:rsid w:val="00F440B2"/>
    <w:rsid w:val="00F4557E"/>
    <w:rsid w:val="00F45B6D"/>
    <w:rsid w:val="00F51AFD"/>
    <w:rsid w:val="00F5292C"/>
    <w:rsid w:val="00F563A9"/>
    <w:rsid w:val="00F567C5"/>
    <w:rsid w:val="00F5699A"/>
    <w:rsid w:val="00F608AF"/>
    <w:rsid w:val="00F6090A"/>
    <w:rsid w:val="00F62E96"/>
    <w:rsid w:val="00F63AC6"/>
    <w:rsid w:val="00F6693C"/>
    <w:rsid w:val="00F674A5"/>
    <w:rsid w:val="00F67ADA"/>
    <w:rsid w:val="00F75415"/>
    <w:rsid w:val="00F754FB"/>
    <w:rsid w:val="00F76194"/>
    <w:rsid w:val="00F77F64"/>
    <w:rsid w:val="00F81874"/>
    <w:rsid w:val="00F81A47"/>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6165"/>
    <w:rsid w:val="00FA6755"/>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5596"/>
    <w:rsid w:val="00FE5693"/>
    <w:rsid w:val="00FE58A7"/>
    <w:rsid w:val="00FE638E"/>
    <w:rsid w:val="00FE781E"/>
    <w:rsid w:val="00FE7DF4"/>
    <w:rsid w:val="00FF0FD6"/>
    <w:rsid w:val="00FF45F4"/>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773</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34</cp:revision>
  <cp:lastPrinted>2025-11-03T14:18:00Z</cp:lastPrinted>
  <dcterms:created xsi:type="dcterms:W3CDTF">2025-11-24T14:26:00Z</dcterms:created>
  <dcterms:modified xsi:type="dcterms:W3CDTF">2025-11-27T15:52:00Z</dcterms:modified>
</cp:coreProperties>
</file>